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C" w:rsidRPr="00DE71B9" w:rsidRDefault="00356CFC" w:rsidP="00DE71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E71B9">
        <w:rPr>
          <w:rFonts w:ascii="Times New Roman" w:hAnsi="Times New Roman" w:cs="Times New Roman"/>
          <w:b/>
          <w:bCs/>
          <w:sz w:val="28"/>
          <w:szCs w:val="28"/>
        </w:rPr>
        <w:t>Современный урок в условиях введения ФГОС</w:t>
      </w:r>
    </w:p>
    <w:p w:rsidR="00356CFC" w:rsidRPr="00C706A3" w:rsidRDefault="00356CFC" w:rsidP="00DE71B9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Каждый урок должен быть для наставника задачей, которую</w:t>
      </w:r>
    </w:p>
    <w:p w:rsidR="00356CFC" w:rsidRPr="00C706A3" w:rsidRDefault="00356CFC" w:rsidP="00DE71B9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он должен выполнять, обдумывая это заранее: на каждом </w:t>
      </w:r>
    </w:p>
    <w:p w:rsidR="00356CFC" w:rsidRPr="00C706A3" w:rsidRDefault="00356CFC" w:rsidP="00DE71B9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proofErr w:type="gramStart"/>
      <w:r w:rsidRPr="00C706A3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 xml:space="preserve"> он должен чего-нибудь достигнуть, сделать шаг </w:t>
      </w:r>
    </w:p>
    <w:p w:rsidR="00356CFC" w:rsidRPr="00C706A3" w:rsidRDefault="00356CFC" w:rsidP="00DE71B9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дальше и застав</w:t>
      </w:r>
      <w:r w:rsidR="00533028">
        <w:rPr>
          <w:rFonts w:ascii="Times New Roman" w:hAnsi="Times New Roman" w:cs="Times New Roman"/>
          <w:sz w:val="28"/>
          <w:szCs w:val="28"/>
        </w:rPr>
        <w:t>ить весь класс сделать этот шаг</w:t>
      </w:r>
    </w:p>
    <w:p w:rsidR="001E2514" w:rsidRPr="00C706A3" w:rsidRDefault="00356CFC" w:rsidP="00DE71B9">
      <w:pPr>
        <w:spacing w:line="36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1E2514" w:rsidRPr="00C706A3" w:rsidRDefault="001E2514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 В настоящее время появляются новые требования, как к человеку, так и к образованию. 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века, которая характеризуется резко возросшей информированностью детей, </w:t>
      </w:r>
      <w:proofErr w:type="spell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произвольности поведения, мотивационной сферы, разных типов мышления, ограниченностью общения со сверстниками и родителями, современные дети   мало читают, особенно классическую художественную литературу.</w:t>
      </w:r>
    </w:p>
    <w:p w:rsidR="00787863" w:rsidRPr="00C706A3" w:rsidRDefault="001E2514" w:rsidP="00AB5E46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>Именно поэтому</w:t>
      </w:r>
      <w:r w:rsidR="002C3F54"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>наше государство</w:t>
      </w:r>
      <w:r w:rsidR="00304705"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>внима</w:t>
      </w:r>
      <w:r w:rsidR="00BF2978" w:rsidRPr="00C706A3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r w:rsidR="0059263E" w:rsidRPr="00C706A3">
        <w:rPr>
          <w:rFonts w:ascii="Times New Roman" w:hAnsi="Times New Roman" w:cs="Times New Roman"/>
          <w:sz w:val="28"/>
          <w:szCs w:val="28"/>
          <w:lang w:eastAsia="ru-RU"/>
        </w:rPr>
        <w:t>но следит за</w:t>
      </w:r>
      <w:r w:rsidR="00304705"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>качеств</w:t>
      </w:r>
      <w:r w:rsidR="0059263E" w:rsidRPr="00C706A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04705"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>учеников. Для определения объективного реального качества знаний наша страна</w:t>
      </w:r>
      <w:r w:rsidR="00BF2978"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в 2000 году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вступила в Международную программу PISA .    </w:t>
      </w:r>
    </w:p>
    <w:p w:rsidR="001E2514" w:rsidRPr="00C706A3" w:rsidRDefault="00F47E82" w:rsidP="00AB5E46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1E2514" w:rsidRPr="00C706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Целью программы PISA</w:t>
        </w:r>
      </w:hyperlink>
      <w:r w:rsidR="001E2514" w:rsidRPr="00C706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2514"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оценка способности 15-летних учащихся использовать приобретенные в школе знания и опыт для широкого диапазона жизненных задач в различных сферах человеческой деятельности, общения и социальных отношений.</w:t>
      </w:r>
    </w:p>
    <w:p w:rsidR="00787863" w:rsidRPr="00C706A3" w:rsidRDefault="001E2514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привлечения к исследованию именно 15-летних учащихся объясняется тем, что во многих странах к этому возрасту завершается обязательное обучение в школе, и программы обучения в разных странах имеют много общего.</w:t>
      </w:r>
      <w:r w:rsidRPr="00C70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787863"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 оценке образовательных достижений учащихся PISA осуществляется Организацией экономического сотрудничества и развития </w:t>
      </w:r>
      <w:r w:rsidR="007D40BF"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ОЭСР</w:t>
      </w:r>
      <w:r w:rsidR="007D40BF"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E2514" w:rsidRPr="00C706A3" w:rsidRDefault="001E2514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Первое исследование PISA было проведено в 2000 году, в нем участвовало 32 государства, в 2003 году — 43, в 2006 — 57, а в 2009 — 65. Около 510 тысяч учащихся в 65 странах приняли участие в исследовании PISA-2012. Более 70 госуда</w:t>
      </w:r>
      <w:proofErr w:type="gramStart"/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рств пр</w:t>
      </w:r>
      <w:proofErr w:type="gramEnd"/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иняли решение участвовать в тесте PISA в 2015 году.</w:t>
      </w:r>
      <w:r w:rsidR="00787863" w:rsidRPr="00C70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  <w:r w:rsidRPr="00C706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C706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принимала участие</w:t>
        </w:r>
      </w:hyperlink>
      <w:r w:rsidRPr="00C706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06A3">
        <w:rPr>
          <w:rFonts w:ascii="Times New Roman" w:hAnsi="Times New Roman" w:cs="Times New Roman"/>
          <w:sz w:val="28"/>
          <w:szCs w:val="28"/>
          <w:shd w:val="clear" w:color="auto" w:fill="FFFFFF"/>
        </w:rPr>
        <w:t>во всех пяти циклах программы PISA: в 2000, 2003, 2006, 2009 и 2012</w:t>
      </w:r>
      <w:r w:rsidR="007D40BF" w:rsidRPr="00C70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годах.</w:t>
      </w:r>
    </w:p>
    <w:p w:rsidR="001E2514" w:rsidRPr="00C706A3" w:rsidRDefault="001E2514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Основными областями для оценки образовательных достижений стали </w:t>
      </w:r>
      <w:r w:rsidRPr="00C706A3">
        <w:rPr>
          <w:rFonts w:ascii="Times New Roman" w:hAnsi="Times New Roman" w:cs="Times New Roman"/>
          <w:sz w:val="28"/>
          <w:szCs w:val="28"/>
        </w:rPr>
        <w:t>читательская, математическая</w:t>
      </w:r>
      <w:r w:rsidR="007D40BF" w:rsidRPr="00C706A3">
        <w:rPr>
          <w:rFonts w:ascii="Times New Roman" w:hAnsi="Times New Roman" w:cs="Times New Roman"/>
          <w:sz w:val="28"/>
          <w:szCs w:val="28"/>
        </w:rPr>
        <w:t>, естественнонаучная грамотности</w:t>
      </w:r>
      <w:r w:rsidRPr="00C706A3">
        <w:rPr>
          <w:rFonts w:ascii="Times New Roman" w:hAnsi="Times New Roman" w:cs="Times New Roman"/>
          <w:sz w:val="28"/>
          <w:szCs w:val="28"/>
        </w:rPr>
        <w:t>.</w:t>
      </w:r>
    </w:p>
    <w:p w:rsidR="00400BA6" w:rsidRPr="00C706A3" w:rsidRDefault="00400BA6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Результаты приводились по международной 1000-балльной шкале со средним значением 500 баллов. </w:t>
      </w:r>
    </w:p>
    <w:p w:rsidR="001E2514" w:rsidRPr="00C706A3" w:rsidRDefault="001E2514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В лидирующую группу стран</w:t>
      </w:r>
      <w:r w:rsidR="00400BA6" w:rsidRPr="00C706A3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в 2012 году</w:t>
      </w:r>
      <w:r w:rsidRPr="00C706A3">
        <w:rPr>
          <w:rFonts w:ascii="Times New Roman" w:hAnsi="Times New Roman" w:cs="Times New Roman"/>
          <w:sz w:val="28"/>
          <w:szCs w:val="28"/>
        </w:rPr>
        <w:t>, как и в предыдущие годы, вошли страны и экономические  зоны стран  Юго-Восточной Азии:  Шанхай</w:t>
      </w:r>
      <w:r w:rsidR="003F4C85" w:rsidRPr="00C706A3">
        <w:rPr>
          <w:rFonts w:ascii="Times New Roman" w:hAnsi="Times New Roman" w:cs="Times New Roman"/>
          <w:sz w:val="28"/>
          <w:szCs w:val="28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</w:rPr>
        <w:t>(Китай), Сингапур,  Гонконг</w:t>
      </w:r>
      <w:r w:rsidR="00304705" w:rsidRPr="00C706A3">
        <w:rPr>
          <w:rFonts w:ascii="Times New Roman" w:hAnsi="Times New Roman" w:cs="Times New Roman"/>
          <w:sz w:val="28"/>
          <w:szCs w:val="28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</w:rPr>
        <w:t xml:space="preserve">(Китай), Тайвань,  Республика  Корея. Средний результат учащихся Шанхая (613  баллов)  на119 баллов  выше средних  результатов  по  странам  ОЭСР, что, по данным исследования PISA эквивалентно почти трем годам обучения в школе. </w:t>
      </w:r>
    </w:p>
    <w:p w:rsidR="001E2514" w:rsidRPr="00C706A3" w:rsidRDefault="001E2514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Результаты  российских  учащихся статистически ниже результатов учащихся 30 стран, значимо не отличаются от результатов  учащихся 9 стран  и  статистически  выше  результатов  учащихся 25 стран.</w:t>
      </w:r>
    </w:p>
    <w:p w:rsidR="00747C7B" w:rsidRPr="00C706A3" w:rsidRDefault="001E2514" w:rsidP="00AB5E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При этом с</w:t>
      </w:r>
      <w:r w:rsidR="00747C7B" w:rsidRPr="00C706A3">
        <w:rPr>
          <w:rFonts w:ascii="Times New Roman" w:hAnsi="Times New Roman" w:cs="Times New Roman"/>
          <w:sz w:val="28"/>
          <w:szCs w:val="28"/>
        </w:rPr>
        <w:t>ледует обратить особое внимание</w:t>
      </w:r>
      <w:r w:rsidRPr="00C706A3">
        <w:rPr>
          <w:rFonts w:ascii="Times New Roman" w:hAnsi="Times New Roman" w:cs="Times New Roman"/>
          <w:sz w:val="28"/>
          <w:szCs w:val="28"/>
        </w:rPr>
        <w:t>,</w:t>
      </w:r>
      <w:r w:rsidR="00747C7B" w:rsidRPr="00C706A3">
        <w:rPr>
          <w:rFonts w:ascii="Times New Roman" w:hAnsi="Times New Roman" w:cs="Times New Roman"/>
          <w:sz w:val="28"/>
          <w:szCs w:val="28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</w:rPr>
        <w:t>что в международном мониторинге PIRLS отечественное образование продемонстрировало чрезвычайную успешность выпускников начальной школы. PIRLS изучает читательскую грамотность учащихся, проучившихся четыре года. Российские четвероклассники обладают чрезвычайно высоким уровнем готовности к чтению для обучения.</w:t>
      </w:r>
    </w:p>
    <w:p w:rsidR="001E2514" w:rsidRPr="00C706A3" w:rsidRDefault="001E2514" w:rsidP="00F13A6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 Основное чтение для обучения (прежде всего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обучение по учебникам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 xml:space="preserve"> истории, географии, биологии и пр.) начинается в 5–7 классах.</w:t>
      </w:r>
    </w:p>
    <w:p w:rsidR="00356CFC" w:rsidRPr="00C706A3" w:rsidRDefault="00356CFC" w:rsidP="00DE71B9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что же  дает России участие в программе PISA? Результаты исследования дают ответы на следующие вопросы:</w:t>
      </w:r>
    </w:p>
    <w:p w:rsidR="00356CFC" w:rsidRPr="00C706A3" w:rsidRDefault="00356CFC" w:rsidP="0095325D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>- Обладают ли учащиеся, получившие обязательное общее образование, знаниями и умениями, необходимыми им для полноценного функционирования в современном обществе?</w:t>
      </w:r>
    </w:p>
    <w:p w:rsidR="00356CFC" w:rsidRPr="00C706A3" w:rsidRDefault="00356CFC" w:rsidP="00747C7B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- Каково состояние российского образования с точки зрения международных стандартов, основанных на </w:t>
      </w:r>
      <w:proofErr w:type="spell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подходе?</w:t>
      </w:r>
    </w:p>
    <w:p w:rsidR="001E2514" w:rsidRPr="00C706A3" w:rsidRDefault="00356CFC" w:rsidP="00747C7B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325D"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В каком направлении следует совершенствовать российское образование для повышения </w:t>
      </w:r>
      <w:proofErr w:type="spell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t>конкурентноспособности</w:t>
      </w:r>
      <w:proofErr w:type="spell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 российских школ?</w:t>
      </w:r>
    </w:p>
    <w:p w:rsidR="00356CFC" w:rsidRPr="00C706A3" w:rsidRDefault="00356CFC" w:rsidP="0095325D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 Результаты </w:t>
      </w:r>
      <w:r w:rsidR="001E2514" w:rsidRPr="00C706A3">
        <w:rPr>
          <w:rFonts w:ascii="Times New Roman" w:hAnsi="Times New Roman" w:cs="Times New Roman"/>
          <w:sz w:val="28"/>
          <w:szCs w:val="28"/>
          <w:lang w:eastAsia="ru-RU"/>
        </w:rPr>
        <w:t>тестирования 2012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показали, что </w:t>
      </w:r>
      <w:r w:rsidR="001E2514" w:rsidRPr="00C706A3">
        <w:rPr>
          <w:rFonts w:ascii="Times New Roman" w:hAnsi="Times New Roman" w:cs="Times New Roman"/>
          <w:sz w:val="28"/>
          <w:szCs w:val="28"/>
          <w:lang w:eastAsia="ru-RU"/>
        </w:rPr>
        <w:t>наша страна</w:t>
      </w:r>
      <w:r w:rsidR="0095325D"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с 38 места передвинулась на 30. Это небольшой прогресс. Мы понимаем, что для повышения уровня знаний обучающихся нужно  много вложений и труда.    </w:t>
      </w:r>
    </w:p>
    <w:p w:rsidR="00356CFC" w:rsidRPr="00C706A3" w:rsidRDefault="00356CFC" w:rsidP="00DE71B9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>Итак, какой же из этого можно  сделать вывод? Обеспечивая учащихся значительным багажом предметных знаний, российская система образования не может в полной мере способствовать развитию у них умения выходить за пределы учебных ситуаций, в которых формируются эти знания, и решать творческие задачи.</w:t>
      </w:r>
    </w:p>
    <w:p w:rsidR="00356CFC" w:rsidRPr="00C706A3" w:rsidRDefault="00356CFC" w:rsidP="00DE71B9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 Именно поэтому для повышения у учащихся уровня знаний и умений, необходимых им для полноценного функционирования в современном обществе, Министерством образования   в 2009 году был утвержден ФГОС начального общего образования. В 2010 году </w:t>
      </w:r>
      <w:proofErr w:type="gram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звена. А в 2012 года </w:t>
      </w:r>
      <w:proofErr w:type="gram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образования.</w:t>
      </w:r>
    </w:p>
    <w:p w:rsidR="00356CFC" w:rsidRPr="00C706A3" w:rsidRDefault="00356CFC" w:rsidP="00DE71B9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ФГОС второго поколения вносит свои коррективы в структуру образовательного процесса. ФГОС  - это целостная система требований ко всей системе образования. </w:t>
      </w:r>
    </w:p>
    <w:p w:rsidR="00356CFC" w:rsidRPr="00C706A3" w:rsidRDefault="00356CFC" w:rsidP="00DE71B9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>ФГОС обеспечивает переход от "догоняющей" к "опережающей" модернизации образования. Основой образовательного процесса должен стать системно-</w:t>
      </w:r>
      <w:proofErr w:type="spell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подход. Результат освоения основных образовательных программ состоит из трех частей. Это личностные, </w:t>
      </w:r>
      <w:proofErr w:type="spell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метапредметные</w:t>
      </w:r>
      <w:proofErr w:type="spell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 результаты. Заметьте, предметные результаты стоят на последнем месте. Главный упор делается на воспитание социально-адаптированной, коммуникабельной личности.</w:t>
      </w:r>
    </w:p>
    <w:p w:rsidR="00356CFC" w:rsidRPr="00C706A3" w:rsidRDefault="00356CFC" w:rsidP="00DE71B9">
      <w:pPr>
        <w:shd w:val="clear" w:color="auto" w:fill="FFFFFF"/>
        <w:spacing w:after="15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ФГОС второго поколения изменило также роль учителя в образовательном процессе. Сегодня учитель не источник, а проводник для учащихся в мире знаний. Он направляет учащихся на самостоятельное усвоение знаний. Сегодня мы отходим от </w:t>
      </w:r>
      <w:proofErr w:type="gramStart"/>
      <w:r w:rsidRPr="00C706A3">
        <w:rPr>
          <w:rFonts w:ascii="Times New Roman" w:hAnsi="Times New Roman" w:cs="Times New Roman"/>
          <w:sz w:val="28"/>
          <w:szCs w:val="28"/>
          <w:lang w:eastAsia="ru-RU"/>
        </w:rPr>
        <w:t>привычной нам</w:t>
      </w:r>
      <w:proofErr w:type="gramEnd"/>
      <w:r w:rsidRPr="00C706A3">
        <w:rPr>
          <w:rFonts w:ascii="Times New Roman" w:hAnsi="Times New Roman" w:cs="Times New Roman"/>
          <w:sz w:val="28"/>
          <w:szCs w:val="28"/>
          <w:lang w:eastAsia="ru-RU"/>
        </w:rPr>
        <w:t xml:space="preserve"> всем репродуктивной  вопросно-ответной системы урока к более сложным типам заданий. Это и мини-проекты, и проблемные вопросы, поисковые и исследовательские задания, ситуационные задачи. </w:t>
      </w:r>
    </w:p>
    <w:p w:rsidR="00356CFC" w:rsidRPr="00C706A3" w:rsidRDefault="00356CFC" w:rsidP="00DE71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Изучая содержание ряда книг серии «Стандарты второго поколения» издательства «Просвещение», понимаешь, что в школе должны вводиться новые формы организации учебного процесса. Но основной формой обучения в начальной школе сегодня по-прежнему остаётся урок. Урок, его планирование и проведение – это то, с чем имеет дело учитель ежедневно, это то, что ему понятно. В чём отличие дидактических требований к этим урокам? Что изменяется при подготовке и проведении урока современного типа в деятельности учителя и учащихся?</w:t>
      </w:r>
    </w:p>
    <w:p w:rsidR="00356CFC" w:rsidRPr="00C706A3" w:rsidRDefault="00356CFC" w:rsidP="00DE71B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При тщательном анализе этапов традиционного урока,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личностных, </w:t>
      </w:r>
      <w:proofErr w:type="spellStart"/>
      <w:r w:rsidRPr="00C706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706A3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356CFC" w:rsidRPr="00C706A3" w:rsidRDefault="00356CFC" w:rsidP="00DE71B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Считаю, что учителю не стоит отбрасывать то, что доказало свою эффективность на практике. По крайней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 xml:space="preserve"> то, что ранее позволяло формировать устойчивые предметные результаты у обучающихся. Ведь предметные результаты никто не отменял, они подлежат контролю и оценке. Необходимо наполнить урок новыми подходами к организации деятельности учащихся на каждом его этапе. 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lastRenderedPageBreak/>
        <w:t>Психофизическая тренировка, эмоциональный настрой на урок. Например, использование стихотворения, любого рода произведения и т. д. Это отвлекает от учебной задачи, фиксирует внимание не на цель урока, а на эмоциональных вещах, теряется время. Это не говорит о том, что это совсем не нужно применять. Если, например, дети пришли в 1-ый класс, у них детско-садовское настроение, то необходимо на первых этапах такие приёмы включать. Учитель должен понимать, что нужно научить ребёнка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 xml:space="preserve"> чтобы он сам регулировал себя.</w:t>
      </w:r>
    </w:p>
    <w:p w:rsidR="00027E8A" w:rsidRPr="00C706A3" w:rsidRDefault="00027E8A" w:rsidP="00E96897">
      <w:pPr>
        <w:pStyle w:val="a4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Организация физкультминуток должна иметь здравый смысл. Если, это маленькие дети, которым приходится много писать, внимательно следить за текстом, то им нужно больше физкультминуток для глаз, для снятия утомления с мелких мышц кисти, для снятия утомления с мышц туловища. Если это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 xml:space="preserve"> дети, то нужны физкультминутки, состоящие из упражнений  для разных групп мышц с учётом их напряжения в процессе деятельности. Не всегда физкультминутки та панацея, которая будет являться организационной частью </w:t>
      </w:r>
      <w:proofErr w:type="spellStart"/>
      <w:r w:rsidRPr="00C706A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706A3">
        <w:rPr>
          <w:rFonts w:ascii="Times New Roman" w:hAnsi="Times New Roman" w:cs="Times New Roman"/>
          <w:sz w:val="28"/>
          <w:szCs w:val="28"/>
        </w:rPr>
        <w:t xml:space="preserve"> составляющей урока. 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Повтор ответов. Мы слушаем ответы детей и тут же их повторяем. Один раз повторяем, второй. Дети, к сожалению, не учатся слушать друг друга. Они учатся слушать учителя. Если мы говорим об универсальных коммуникативных учебных действиях, то одним из пунктов перечня этих универсальных действий является умение  слышать и слушать друг друга. За повтором ответов стоит большое количество потерянного  времени, которого нам так не хватает для   организации деятельности на уроке.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Следующий стереотип, который давно сложился - это привлечение внимания детей к учебной деятельности с помощью прихода на урок Буратино, Незнайки. «К нам на урок пришёл Незнайка, давайте ему поможем узнать…». Если мы говорим о формируемых универсальных учебных действиях, то на уроках необходимо в первую очередь научить детей помогать друг другу, а не виртуальным Незнайкам. Это только отвлекает детей. В основном бывает так: в начале урока пришёл Незнайка, а в конце уже учитель про него забыл. Научили этого Незнайку или не научили - </w:t>
      </w:r>
      <w:r w:rsidRPr="00C706A3">
        <w:rPr>
          <w:rFonts w:ascii="Times New Roman" w:hAnsi="Times New Roman" w:cs="Times New Roman"/>
          <w:sz w:val="28"/>
          <w:szCs w:val="28"/>
        </w:rPr>
        <w:lastRenderedPageBreak/>
        <w:t>неизвестно.  Есть учебники, в которых заложен методический приём использования различных героев для формулировки проблем.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Интеграция организации коммуникации детей. Это работа в группах и в парах. Как правильно и эффективно организовать эту работу? Чаще всего мы рассаживаем детей по антиподам, чтобы обучающиеся не отвлекались, не разговаривали. Чем меньше в классе общения, тем тише будет на уроке. При этом, давая на уроке задания, например, обсудить что-то  в парах и т.д.,   мы должны понимать, что эти дети    терпеть друг друга не могут, они закрываются друг от друга. Таким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 xml:space="preserve"> дети не смогут наладить   коммуникацию. Поэтому лучше дать возможность поработать детям в сменных группах, разойтись по классу как им удобно, чтобы решить проблему коммуникации.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Одной из важной позицией является организация деятельности самостоятельности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>. Самостоятельная работа должна занимать 70% на уроке, не зависимо от класса. Обучающиеся должны  размышлять, в общении со своими сверстниками находить выход из проблемной ситуации и т.д.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Обязательным условием для создания развивающей среды на уроке является этап рефлексии. «Что я сделал? С какой целью? Почему я делаю это именно так? Какой результат я получил? Какой вариант лучше?»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>от те вопросы, которые ставят себе ученики, овладевшие рефлексией, т.е. умеющие осознавать свою деятельность.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  Обязательно использовать на уроке учебник.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Система проведения урока должна быть гибкой. Тема урока может появиться   в начале урока в качестве проблемы или возникнуть в середине, когда выявили свои знания или незнания, или в конце урока. На сегодняшний день всё исходит из того, какая тема, какое содержание урока.</w:t>
      </w:r>
    </w:p>
    <w:p w:rsidR="00356CFC" w:rsidRPr="00C706A3" w:rsidRDefault="00356CFC" w:rsidP="00E968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Критериями оценки урока не являются:</w:t>
      </w:r>
    </w:p>
    <w:p w:rsidR="00356CFC" w:rsidRPr="00C706A3" w:rsidRDefault="00AB5E46" w:rsidP="00AB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- </w:t>
      </w:r>
      <w:r w:rsidR="00356CFC" w:rsidRPr="00C706A3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gramStart"/>
      <w:r w:rsidR="00356CFC" w:rsidRPr="00C706A3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356CFC" w:rsidRPr="00C706A3">
        <w:rPr>
          <w:rFonts w:ascii="Times New Roman" w:hAnsi="Times New Roman" w:cs="Times New Roman"/>
          <w:sz w:val="28"/>
          <w:szCs w:val="28"/>
        </w:rPr>
        <w:t xml:space="preserve"> учениками в тетрадях;</w:t>
      </w:r>
    </w:p>
    <w:p w:rsidR="00356CFC" w:rsidRPr="00C706A3" w:rsidRDefault="00AB5E46" w:rsidP="00AB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6CFC" w:rsidRPr="00C706A3">
        <w:rPr>
          <w:rFonts w:ascii="Times New Roman" w:hAnsi="Times New Roman" w:cs="Times New Roman"/>
          <w:sz w:val="28"/>
          <w:szCs w:val="28"/>
        </w:rPr>
        <w:t>-количество выставленных ученикам отметок;</w:t>
      </w:r>
    </w:p>
    <w:p w:rsidR="00356CFC" w:rsidRPr="00C706A3" w:rsidRDefault="00356CFC" w:rsidP="00AB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-</w:t>
      </w:r>
      <w:r w:rsidR="00AB5E46" w:rsidRPr="00C706A3">
        <w:rPr>
          <w:rFonts w:ascii="Times New Roman" w:hAnsi="Times New Roman" w:cs="Times New Roman"/>
          <w:sz w:val="28"/>
          <w:szCs w:val="28"/>
        </w:rPr>
        <w:t xml:space="preserve"> </w:t>
      </w:r>
      <w:r w:rsidRPr="00C706A3">
        <w:rPr>
          <w:rFonts w:ascii="Times New Roman" w:hAnsi="Times New Roman" w:cs="Times New Roman"/>
          <w:sz w:val="28"/>
          <w:szCs w:val="28"/>
        </w:rPr>
        <w:t>количество упражнений, выполненных за урок;</w:t>
      </w:r>
    </w:p>
    <w:p w:rsidR="00356CFC" w:rsidRPr="00C706A3" w:rsidRDefault="00356CFC" w:rsidP="00AB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- устная или письменная форма выполняемых заданий;</w:t>
      </w:r>
    </w:p>
    <w:p w:rsidR="00356CFC" w:rsidRPr="00C706A3" w:rsidRDefault="00356CFC" w:rsidP="00AB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- однотипность или разнотипность содержания урока;</w:t>
      </w:r>
    </w:p>
    <w:p w:rsidR="00356CFC" w:rsidRPr="00C706A3" w:rsidRDefault="00356CFC" w:rsidP="00AB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- распределение времени по различным этапам;</w:t>
      </w:r>
    </w:p>
    <w:p w:rsidR="00356CFC" w:rsidRPr="00C706A3" w:rsidRDefault="00356CFC" w:rsidP="00AB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- использование большого ( малого) количества наглядных пособий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6CFC" w:rsidRPr="00C706A3" w:rsidRDefault="00356CFC" w:rsidP="00DE71B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>Те стереотипы двадцатилетней давности, которые в нас засели, не дают возможность смотреть на урок как на живую систему. Не все проверяющие  понимают,  что структура проведения урока гибкая. Поэтому необходимо прописать в основной образовательной программе подходы к структуре и к качеству урока.</w:t>
      </w:r>
    </w:p>
    <w:p w:rsidR="00356CFC" w:rsidRPr="00C706A3" w:rsidRDefault="00356CFC" w:rsidP="00DE71B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А сейчас, уважаемые коллеги, я хочу сообщить вам   результаты анкетирования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 xml:space="preserve"> из нашей школы по теме: «Интересный урок: миф или реальность». </w:t>
      </w:r>
    </w:p>
    <w:p w:rsidR="00356CFC" w:rsidRPr="00C706A3" w:rsidRDefault="00356CFC" w:rsidP="00DE71B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06A3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 66 </w:t>
      </w:r>
      <w:proofErr w:type="gramStart"/>
      <w:r w:rsidRPr="00C706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06A3">
        <w:rPr>
          <w:rFonts w:ascii="Times New Roman" w:hAnsi="Times New Roman" w:cs="Times New Roman"/>
          <w:sz w:val="28"/>
          <w:szCs w:val="28"/>
        </w:rPr>
        <w:t>. Из 3 класса-27 человек, из 4-а-15человек, из 5 класса- 24 человека.</w:t>
      </w:r>
    </w:p>
    <w:p w:rsidR="00356CFC" w:rsidRDefault="00356CFC" w:rsidP="00356CF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Каким вы представляете себе интересный урок?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Указать пять позиций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148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Технологии, используемые на уроке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416751" w:rsidRDefault="00356CFC" w:rsidP="00633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Показ презентаций и фильмов</w:t>
            </w:r>
          </w:p>
        </w:tc>
        <w:tc>
          <w:tcPr>
            <w:tcW w:w="3191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36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Дискуссии, обсуждения точек зрения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интерактивных досок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148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Способы организации деятельности на уроке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416751" w:rsidRDefault="00356CFC" w:rsidP="00633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732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Коллективные задания, работа в группах, парах, командах</w:t>
            </w:r>
          </w:p>
        </w:tc>
        <w:tc>
          <w:tcPr>
            <w:tcW w:w="3191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41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нужно много писать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Интересный рассказ учителя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Соревновательный процесс среди учеников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Нет домашних заданий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оценивание, поощрение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 обстановка (нет парт)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Тишины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8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Содержание урока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Шутки, юмор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практики, интересные опыты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наглядности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темы, обсуждение новостей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416751" w:rsidRDefault="00356CFC" w:rsidP="00633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32" w:type="dxa"/>
            <w:shd w:val="clear" w:color="auto" w:fill="auto"/>
          </w:tcPr>
          <w:p w:rsidR="00356CFC" w:rsidRPr="00416751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675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Творчество, фантазия</w:t>
            </w:r>
          </w:p>
        </w:tc>
        <w:tc>
          <w:tcPr>
            <w:tcW w:w="3191" w:type="dxa"/>
            <w:shd w:val="clear" w:color="auto" w:fill="auto"/>
          </w:tcPr>
          <w:p w:rsidR="00356CFC" w:rsidRPr="00416751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675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предметы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148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Личность учителя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Учитель в хорошем настроении </w:t>
            </w:r>
          </w:p>
        </w:tc>
        <w:tc>
          <w:tcPr>
            <w:tcW w:w="3191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43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к ученику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Уверенная речь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не кричит на учеников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учитель добрый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понимает ученика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148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Позиция ученика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Уважение к учителю </w:t>
            </w:r>
          </w:p>
        </w:tc>
        <w:tc>
          <w:tcPr>
            <w:tcW w:w="3191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356CFC" w:rsidRPr="005148D6" w:rsidTr="006334BE">
        <w:tc>
          <w:tcPr>
            <w:tcW w:w="648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 настроение</w:t>
            </w:r>
          </w:p>
        </w:tc>
        <w:tc>
          <w:tcPr>
            <w:tcW w:w="3191" w:type="dxa"/>
            <w:shd w:val="clear" w:color="auto" w:fill="auto"/>
          </w:tcPr>
          <w:p w:rsidR="00356CFC" w:rsidRPr="005148D6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8D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356CFC" w:rsidRPr="00346B52" w:rsidRDefault="00356CFC" w:rsidP="00356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CFC" w:rsidRPr="004115FF" w:rsidRDefault="00356CFC" w:rsidP="00356CF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B5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Чего не хватает урокам в нашей школе, чтобы быть интересными?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2"/>
        <w:gridCol w:w="3191"/>
      </w:tblGrid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F32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Технологии, используемые на уроке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Дискуссии, обсуждения точек зрения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интерактивных досок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Интересный рассказ учителя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презентаций и фильмов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Использование компьютеров, интернета</w:t>
            </w:r>
          </w:p>
        </w:tc>
        <w:tc>
          <w:tcPr>
            <w:tcW w:w="3191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F32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Способы организации учебной деятельности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Экскурсии </w:t>
            </w:r>
          </w:p>
        </w:tc>
        <w:tc>
          <w:tcPr>
            <w:tcW w:w="3191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домашних заданий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нужно много писать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Интерактивность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1F32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Здоровьесбережение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Нужны танцы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Больше отдыха</w:t>
            </w:r>
          </w:p>
        </w:tc>
        <w:tc>
          <w:tcPr>
            <w:tcW w:w="3191" w:type="dxa"/>
            <w:shd w:val="clear" w:color="auto" w:fill="auto"/>
          </w:tcPr>
          <w:p w:rsidR="00356CFC" w:rsidRPr="00937894" w:rsidRDefault="00356CFC" w:rsidP="006334B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78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26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отвлечься от темы урока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F32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Содержание урока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Увлекательные темы</w:t>
            </w:r>
          </w:p>
        </w:tc>
        <w:tc>
          <w:tcPr>
            <w:tcW w:w="3191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практики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Шутки, юмор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F32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Личность учителя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Энергичность</w:t>
            </w:r>
          </w:p>
        </w:tc>
        <w:tc>
          <w:tcPr>
            <w:tcW w:w="3191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Собственная позиция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Грамотная речь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2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F32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Позиция ученика</w:t>
            </w:r>
          </w:p>
        </w:tc>
        <w:tc>
          <w:tcPr>
            <w:tcW w:w="3191" w:type="dxa"/>
            <w:shd w:val="clear" w:color="auto" w:fill="auto"/>
          </w:tcPr>
          <w:p w:rsidR="00356CFC" w:rsidRPr="001F325A" w:rsidRDefault="00356CFC" w:rsidP="00633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CFC" w:rsidRPr="001F325A" w:rsidTr="006334BE">
        <w:tc>
          <w:tcPr>
            <w:tcW w:w="5732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Заинтересованность учеников</w:t>
            </w:r>
          </w:p>
        </w:tc>
        <w:tc>
          <w:tcPr>
            <w:tcW w:w="3191" w:type="dxa"/>
            <w:shd w:val="clear" w:color="auto" w:fill="auto"/>
          </w:tcPr>
          <w:p w:rsidR="00356CFC" w:rsidRPr="00F575C3" w:rsidRDefault="00356CFC" w:rsidP="006334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75C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</w:tbl>
    <w:p w:rsidR="00356CFC" w:rsidRPr="00346B52" w:rsidRDefault="00356CFC" w:rsidP="00356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CFC" w:rsidRPr="004115FF" w:rsidRDefault="00356CFC" w:rsidP="00356CF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Интересно ли тебе учиться?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835"/>
        <w:gridCol w:w="3544"/>
      </w:tblGrid>
      <w:tr w:rsidR="00356CFC" w:rsidRPr="00110127" w:rsidTr="006334BE">
        <w:tc>
          <w:tcPr>
            <w:tcW w:w="2624" w:type="dxa"/>
          </w:tcPr>
          <w:p w:rsidR="00356CFC" w:rsidRPr="0035345A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34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Да</w:t>
            </w:r>
          </w:p>
        </w:tc>
        <w:tc>
          <w:tcPr>
            <w:tcW w:w="2835" w:type="dxa"/>
          </w:tcPr>
          <w:p w:rsidR="00356CFC" w:rsidRPr="0035345A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34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Нет</w:t>
            </w:r>
          </w:p>
        </w:tc>
        <w:tc>
          <w:tcPr>
            <w:tcW w:w="3544" w:type="dxa"/>
          </w:tcPr>
          <w:p w:rsidR="00356CFC" w:rsidRPr="0035345A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34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Иногда (не на всех уроках)</w:t>
            </w:r>
          </w:p>
        </w:tc>
      </w:tr>
      <w:tr w:rsidR="00356CFC" w:rsidRPr="00110127" w:rsidTr="006334BE">
        <w:tc>
          <w:tcPr>
            <w:tcW w:w="2624" w:type="dxa"/>
          </w:tcPr>
          <w:p w:rsidR="00356CFC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356CFC" w:rsidRPr="00110127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( 4 уч. из 4 класса)</w:t>
            </w:r>
          </w:p>
        </w:tc>
        <w:tc>
          <w:tcPr>
            <w:tcW w:w="2835" w:type="dxa"/>
          </w:tcPr>
          <w:p w:rsidR="00356CFC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356CFC" w:rsidRPr="00110127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 уч. из 4 класса)</w:t>
            </w:r>
          </w:p>
        </w:tc>
        <w:tc>
          <w:tcPr>
            <w:tcW w:w="3544" w:type="dxa"/>
          </w:tcPr>
          <w:p w:rsidR="00356CFC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56CFC" w:rsidRPr="00110127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( 9 уч. из 4 класса)</w:t>
            </w:r>
          </w:p>
        </w:tc>
      </w:tr>
    </w:tbl>
    <w:p w:rsidR="00356CFC" w:rsidRPr="00346B52" w:rsidRDefault="00356CFC" w:rsidP="00356CF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6CFC" w:rsidRPr="004115FF" w:rsidRDefault="00356CFC" w:rsidP="00356CF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356CFC" w:rsidRPr="00110127" w:rsidTr="006334BE">
        <w:tc>
          <w:tcPr>
            <w:tcW w:w="4788" w:type="dxa"/>
          </w:tcPr>
          <w:p w:rsidR="00356CFC" w:rsidRPr="0035345A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34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Да</w:t>
            </w:r>
          </w:p>
        </w:tc>
        <w:tc>
          <w:tcPr>
            <w:tcW w:w="4860" w:type="dxa"/>
          </w:tcPr>
          <w:p w:rsidR="00356CFC" w:rsidRPr="0035345A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34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хочу сидеть дома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Надоело</w:t>
            </w: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Радует преодоление трудностей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Пропало желание учиться</w:t>
            </w: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Новые знания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Скучно</w:t>
            </w: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Добрые учителя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Лень</w:t>
            </w: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Интересная программа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</w:t>
            </w: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Разные задания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Люблю учиться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Дружеская атмосфера в классе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CFC" w:rsidRPr="00346B52" w:rsidRDefault="00356CFC" w:rsidP="00356C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CFC" w:rsidRPr="00346B52" w:rsidRDefault="00356CFC" w:rsidP="00356CF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Интересный урок: миф или реальность?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356CFC" w:rsidRPr="00110127" w:rsidTr="006334BE">
        <w:tc>
          <w:tcPr>
            <w:tcW w:w="4788" w:type="dxa"/>
          </w:tcPr>
          <w:p w:rsidR="00356CFC" w:rsidRPr="0035345A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34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Миф</w:t>
            </w:r>
          </w:p>
        </w:tc>
        <w:tc>
          <w:tcPr>
            <w:tcW w:w="4860" w:type="dxa"/>
          </w:tcPr>
          <w:p w:rsidR="00356CFC" w:rsidRPr="0035345A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34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Реальность</w:t>
            </w:r>
          </w:p>
        </w:tc>
      </w:tr>
      <w:tr w:rsidR="00356CFC" w:rsidRPr="00110127" w:rsidTr="006334BE">
        <w:tc>
          <w:tcPr>
            <w:tcW w:w="4788" w:type="dxa"/>
          </w:tcPr>
          <w:p w:rsidR="00356CFC" w:rsidRPr="00110127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</w:tcPr>
          <w:p w:rsidR="00356CFC" w:rsidRPr="00110127" w:rsidRDefault="00356CFC" w:rsidP="00633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356CFC" w:rsidRPr="00346B52" w:rsidRDefault="00356CFC" w:rsidP="00356CF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6CFC" w:rsidRPr="00DE71B9" w:rsidRDefault="00356CFC" w:rsidP="00DE71B9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 xml:space="preserve">В заключение своего доклада хочу сказать, что </w:t>
      </w:r>
      <w:r w:rsidRPr="00DE71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введение ФГОС второго поколения </w:t>
      </w:r>
      <w:r w:rsidRPr="00DE71B9">
        <w:rPr>
          <w:rFonts w:ascii="Times New Roman" w:hAnsi="Times New Roman" w:cs="Times New Roman"/>
          <w:sz w:val="28"/>
          <w:szCs w:val="28"/>
        </w:rPr>
        <w:t xml:space="preserve">вносит существенные изменения в цели, содержание и </w:t>
      </w:r>
      <w:r w:rsidRPr="00DE71B9">
        <w:rPr>
          <w:rFonts w:ascii="Times New Roman" w:hAnsi="Times New Roman" w:cs="Times New Roman"/>
          <w:sz w:val="28"/>
          <w:szCs w:val="28"/>
        </w:rPr>
        <w:lastRenderedPageBreak/>
        <w:t>организацию учебно-воспитательного процесса, которые влекут за собой необходимость перестройки всей образовательной деятельности и, в первую очередь, учителя, обеспечивающего ее.</w:t>
      </w:r>
    </w:p>
    <w:p w:rsidR="00356CFC" w:rsidRPr="00DE71B9" w:rsidRDefault="00356CFC" w:rsidP="00DE71B9">
      <w:pPr>
        <w:pStyle w:val="a3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DE71B9"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356CFC" w:rsidRPr="00DE71B9" w:rsidRDefault="00356CFC" w:rsidP="00DE71B9">
      <w:pPr>
        <w:pStyle w:val="c18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71B9">
        <w:rPr>
          <w:rStyle w:val="c1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образования/ М-во образования и науки </w:t>
      </w:r>
      <w:proofErr w:type="spellStart"/>
      <w:r w:rsidRPr="00DE71B9">
        <w:rPr>
          <w:rStyle w:val="c1"/>
          <w:color w:val="000000"/>
          <w:sz w:val="28"/>
          <w:szCs w:val="28"/>
        </w:rPr>
        <w:t>Рос</w:t>
      </w:r>
      <w:proofErr w:type="gramStart"/>
      <w:r w:rsidRPr="00DE71B9">
        <w:rPr>
          <w:rStyle w:val="c1"/>
          <w:color w:val="000000"/>
          <w:sz w:val="28"/>
          <w:szCs w:val="28"/>
        </w:rPr>
        <w:t>.Ф</w:t>
      </w:r>
      <w:proofErr w:type="gramEnd"/>
      <w:r w:rsidRPr="00DE71B9">
        <w:rPr>
          <w:rStyle w:val="c1"/>
          <w:color w:val="000000"/>
          <w:sz w:val="28"/>
          <w:szCs w:val="28"/>
        </w:rPr>
        <w:t>едерации</w:t>
      </w:r>
      <w:proofErr w:type="spellEnd"/>
      <w:r w:rsidRPr="00DE71B9">
        <w:rPr>
          <w:rStyle w:val="c1"/>
          <w:color w:val="000000"/>
          <w:sz w:val="28"/>
          <w:szCs w:val="28"/>
        </w:rPr>
        <w:t xml:space="preserve">. - М.: Просвещение, 2010. - 31 </w:t>
      </w:r>
      <w:proofErr w:type="gramStart"/>
      <w:r w:rsidRPr="00DE71B9">
        <w:rPr>
          <w:rStyle w:val="c1"/>
          <w:color w:val="000000"/>
          <w:sz w:val="28"/>
          <w:szCs w:val="28"/>
        </w:rPr>
        <w:t>с</w:t>
      </w:r>
      <w:proofErr w:type="gramEnd"/>
      <w:r w:rsidRPr="00DE71B9">
        <w:rPr>
          <w:rStyle w:val="c1"/>
          <w:color w:val="000000"/>
          <w:sz w:val="28"/>
          <w:szCs w:val="28"/>
        </w:rPr>
        <w:t>. – (Стандарты второго поколения) воплощение новых стандартов школьного образования. Дидактические требования к современному уроку.</w:t>
      </w:r>
    </w:p>
    <w:p w:rsidR="00356CFC" w:rsidRPr="00DE71B9" w:rsidRDefault="00356CFC" w:rsidP="00DE71B9">
      <w:pPr>
        <w:pStyle w:val="a4"/>
        <w:numPr>
          <w:ilvl w:val="0"/>
          <w:numId w:val="4"/>
        </w:num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E71B9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Современные технологии проведения урока в начальной школе с учетом требований ФГОС: Методическое пособие</w:t>
      </w:r>
      <w:proofErr w:type="gramStart"/>
      <w:r w:rsidRPr="00DE71B9">
        <w:rPr>
          <w:rStyle w:val="c1"/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DE71B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Pr="00DE71B9">
        <w:rPr>
          <w:rStyle w:val="c1"/>
          <w:rFonts w:ascii="Times New Roman" w:hAnsi="Times New Roman" w:cs="Times New Roman"/>
          <w:color w:val="000000"/>
          <w:sz w:val="28"/>
          <w:szCs w:val="28"/>
        </w:rPr>
        <w:t>Н.Н.Деменевой</w:t>
      </w:r>
      <w:proofErr w:type="spellEnd"/>
      <w:r w:rsidRPr="00DE71B9">
        <w:rPr>
          <w:rStyle w:val="c1"/>
          <w:rFonts w:ascii="Times New Roman" w:hAnsi="Times New Roman" w:cs="Times New Roman"/>
          <w:color w:val="000000"/>
          <w:sz w:val="28"/>
          <w:szCs w:val="28"/>
        </w:rPr>
        <w:t>. – М.: АРКТИ, 2013.</w:t>
      </w:r>
    </w:p>
    <w:p w:rsidR="00356CFC" w:rsidRPr="00DE71B9" w:rsidRDefault="00356CFC" w:rsidP="00DE71B9">
      <w:pPr>
        <w:pStyle w:val="c25"/>
        <w:numPr>
          <w:ilvl w:val="0"/>
          <w:numId w:val="4"/>
        </w:numPr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proofErr w:type="spellStart"/>
      <w:r w:rsidRPr="00DE71B9">
        <w:rPr>
          <w:rStyle w:val="c1"/>
          <w:color w:val="000000"/>
          <w:sz w:val="28"/>
          <w:szCs w:val="28"/>
        </w:rPr>
        <w:t>Песняева</w:t>
      </w:r>
      <w:proofErr w:type="spellEnd"/>
      <w:r w:rsidRPr="00DE71B9">
        <w:rPr>
          <w:rStyle w:val="c1"/>
          <w:color w:val="000000"/>
          <w:sz w:val="28"/>
          <w:szCs w:val="28"/>
        </w:rPr>
        <w:t xml:space="preserve"> Н.А.   Формирование универсальных учебных действий в учебном диалоге / Н. А. </w:t>
      </w:r>
      <w:proofErr w:type="spellStart"/>
      <w:r w:rsidRPr="00DE71B9">
        <w:rPr>
          <w:rStyle w:val="c1"/>
          <w:color w:val="000000"/>
          <w:sz w:val="28"/>
          <w:szCs w:val="28"/>
        </w:rPr>
        <w:t>Песняева</w:t>
      </w:r>
      <w:proofErr w:type="spellEnd"/>
      <w:r w:rsidRPr="00DE71B9">
        <w:rPr>
          <w:rStyle w:val="c1"/>
          <w:color w:val="000000"/>
          <w:sz w:val="28"/>
          <w:szCs w:val="28"/>
        </w:rPr>
        <w:t>// Управление начальной школой. - 2010. - № 7. - С. 15-22.</w:t>
      </w:r>
    </w:p>
    <w:p w:rsidR="00356CFC" w:rsidRPr="00DE71B9" w:rsidRDefault="00356CFC" w:rsidP="00DE71B9">
      <w:pPr>
        <w:pStyle w:val="a4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71B9">
        <w:rPr>
          <w:rFonts w:ascii="Times New Roman" w:hAnsi="Times New Roman" w:cs="Times New Roman"/>
          <w:sz w:val="28"/>
          <w:szCs w:val="28"/>
        </w:rPr>
        <w:t>www.oecd.org/edu/pisa  –  Организация  Экономического Сотрудничества и  Развития  (ОЭСР</w:t>
      </w:r>
      <w:proofErr w:type="gramEnd"/>
    </w:p>
    <w:p w:rsidR="00356CFC" w:rsidRPr="00DE71B9" w:rsidRDefault="00356CFC" w:rsidP="00DE71B9">
      <w:pPr>
        <w:pStyle w:val="a4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>http://www.centeroko.ru  –  Центр  оценки  качества  образования  ИСМО РАО</w:t>
      </w:r>
    </w:p>
    <w:p w:rsidR="00356CFC" w:rsidRPr="00DE71B9" w:rsidRDefault="00356CFC" w:rsidP="00DE71B9">
      <w:pPr>
        <w:spacing w:before="24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356CFC" w:rsidRPr="00DE71B9" w:rsidRDefault="00356CFC" w:rsidP="00DE7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CFC" w:rsidRPr="009A370C" w:rsidRDefault="00356CFC" w:rsidP="00356CFC">
      <w:pPr>
        <w:tabs>
          <w:tab w:val="num" w:pos="0"/>
        </w:tabs>
        <w:ind w:firstLine="720"/>
        <w:jc w:val="both"/>
        <w:rPr>
          <w:color w:val="FF0000"/>
          <w:sz w:val="28"/>
          <w:szCs w:val="28"/>
        </w:rPr>
      </w:pPr>
    </w:p>
    <w:p w:rsidR="00356CFC" w:rsidRPr="009A370C" w:rsidRDefault="00356CFC" w:rsidP="00356CFC">
      <w:pPr>
        <w:rPr>
          <w:color w:val="FF0000"/>
        </w:rPr>
      </w:pPr>
    </w:p>
    <w:p w:rsidR="00356CFC" w:rsidRDefault="00356CFC" w:rsidP="00356CFC"/>
    <w:p w:rsidR="00356CFC" w:rsidRDefault="00356CFC" w:rsidP="00356CFC"/>
    <w:p w:rsidR="00356CFC" w:rsidRPr="00AA7914" w:rsidRDefault="00356CFC" w:rsidP="00356CFC"/>
    <w:p w:rsidR="00356CFC" w:rsidRDefault="00356CFC" w:rsidP="00356CFC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356CFC" w:rsidRPr="00C42CD2" w:rsidRDefault="00356CFC" w:rsidP="00356CFC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356CFC" w:rsidRPr="009B3B3F" w:rsidRDefault="00356CFC" w:rsidP="00356C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3658" w:rsidRDefault="00793658"/>
    <w:sectPr w:rsidR="00793658" w:rsidSect="00DE71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B51"/>
    <w:multiLevelType w:val="hybridMultilevel"/>
    <w:tmpl w:val="EC729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A74160F"/>
    <w:multiLevelType w:val="hybridMultilevel"/>
    <w:tmpl w:val="BF7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D32"/>
    <w:multiLevelType w:val="hybridMultilevel"/>
    <w:tmpl w:val="7958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65AF3"/>
    <w:multiLevelType w:val="hybridMultilevel"/>
    <w:tmpl w:val="829AF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50C3CB4"/>
    <w:multiLevelType w:val="hybridMultilevel"/>
    <w:tmpl w:val="F41EA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0"/>
    <w:rsid w:val="00027E8A"/>
    <w:rsid w:val="00033AA5"/>
    <w:rsid w:val="00046F7C"/>
    <w:rsid w:val="001000F2"/>
    <w:rsid w:val="00114137"/>
    <w:rsid w:val="00194401"/>
    <w:rsid w:val="001C5352"/>
    <w:rsid w:val="001D0E57"/>
    <w:rsid w:val="001E2514"/>
    <w:rsid w:val="001E518E"/>
    <w:rsid w:val="0022151C"/>
    <w:rsid w:val="00226A38"/>
    <w:rsid w:val="002C3F54"/>
    <w:rsid w:val="002D7507"/>
    <w:rsid w:val="00304705"/>
    <w:rsid w:val="00356CFC"/>
    <w:rsid w:val="003D50A1"/>
    <w:rsid w:val="003E1435"/>
    <w:rsid w:val="003F4C85"/>
    <w:rsid w:val="00400BA6"/>
    <w:rsid w:val="00413463"/>
    <w:rsid w:val="004F6A03"/>
    <w:rsid w:val="00533028"/>
    <w:rsid w:val="00534898"/>
    <w:rsid w:val="0059263E"/>
    <w:rsid w:val="005963E8"/>
    <w:rsid w:val="005D50AB"/>
    <w:rsid w:val="005D7A1B"/>
    <w:rsid w:val="00611B2D"/>
    <w:rsid w:val="00671CD8"/>
    <w:rsid w:val="007266EA"/>
    <w:rsid w:val="00747C7B"/>
    <w:rsid w:val="00787863"/>
    <w:rsid w:val="00793658"/>
    <w:rsid w:val="007D40BF"/>
    <w:rsid w:val="008421B9"/>
    <w:rsid w:val="008608FF"/>
    <w:rsid w:val="008C2A97"/>
    <w:rsid w:val="00904870"/>
    <w:rsid w:val="0095325D"/>
    <w:rsid w:val="00955B83"/>
    <w:rsid w:val="009602B7"/>
    <w:rsid w:val="00A05241"/>
    <w:rsid w:val="00A104B0"/>
    <w:rsid w:val="00A66C84"/>
    <w:rsid w:val="00AB5E46"/>
    <w:rsid w:val="00AE21C6"/>
    <w:rsid w:val="00B23BFE"/>
    <w:rsid w:val="00B42557"/>
    <w:rsid w:val="00BA5FB2"/>
    <w:rsid w:val="00BF2978"/>
    <w:rsid w:val="00C706A3"/>
    <w:rsid w:val="00D1766A"/>
    <w:rsid w:val="00D36ABC"/>
    <w:rsid w:val="00D96420"/>
    <w:rsid w:val="00DA26F3"/>
    <w:rsid w:val="00DA6A20"/>
    <w:rsid w:val="00DE71B9"/>
    <w:rsid w:val="00DE79C3"/>
    <w:rsid w:val="00E11F47"/>
    <w:rsid w:val="00E96897"/>
    <w:rsid w:val="00F13A65"/>
    <w:rsid w:val="00F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3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56CFC"/>
  </w:style>
  <w:style w:type="paragraph" w:customStyle="1" w:styleId="c18">
    <w:name w:val="c18"/>
    <w:basedOn w:val="a"/>
    <w:uiPriority w:val="99"/>
    <w:rsid w:val="003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6CFC"/>
    <w:pPr>
      <w:ind w:left="720"/>
    </w:pPr>
  </w:style>
  <w:style w:type="character" w:styleId="a5">
    <w:name w:val="Hyperlink"/>
    <w:basedOn w:val="a0"/>
    <w:uiPriority w:val="99"/>
    <w:semiHidden/>
    <w:unhideWhenUsed/>
    <w:rsid w:val="001E25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514"/>
  </w:style>
  <w:style w:type="paragraph" w:styleId="a6">
    <w:name w:val="Balloon Text"/>
    <w:basedOn w:val="a"/>
    <w:link w:val="a7"/>
    <w:uiPriority w:val="99"/>
    <w:semiHidden/>
    <w:unhideWhenUsed/>
    <w:rsid w:val="00C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3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56CFC"/>
  </w:style>
  <w:style w:type="paragraph" w:customStyle="1" w:styleId="c18">
    <w:name w:val="c18"/>
    <w:basedOn w:val="a"/>
    <w:uiPriority w:val="99"/>
    <w:rsid w:val="003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6CFC"/>
    <w:pPr>
      <w:ind w:left="720"/>
    </w:pPr>
  </w:style>
  <w:style w:type="character" w:styleId="a5">
    <w:name w:val="Hyperlink"/>
    <w:basedOn w:val="a0"/>
    <w:uiPriority w:val="99"/>
    <w:semiHidden/>
    <w:unhideWhenUsed/>
    <w:rsid w:val="001E25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514"/>
  </w:style>
  <w:style w:type="paragraph" w:styleId="a6">
    <w:name w:val="Balloon Text"/>
    <w:basedOn w:val="a"/>
    <w:link w:val="a7"/>
    <w:uiPriority w:val="99"/>
    <w:semiHidden/>
    <w:unhideWhenUsed/>
    <w:rsid w:val="00C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okoit.ru/dld/hse/kovale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pisa/pis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макаров</dc:creator>
  <cp:keywords/>
  <dc:description/>
  <cp:lastModifiedBy>илья макаров</cp:lastModifiedBy>
  <cp:revision>27</cp:revision>
  <cp:lastPrinted>2015-03-21T10:45:00Z</cp:lastPrinted>
  <dcterms:created xsi:type="dcterms:W3CDTF">2015-03-16T18:14:00Z</dcterms:created>
  <dcterms:modified xsi:type="dcterms:W3CDTF">2015-05-28T16:33:00Z</dcterms:modified>
</cp:coreProperties>
</file>