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55D" w:rsidRPr="006D5433" w:rsidRDefault="00C3155D" w:rsidP="00C3155D">
      <w:pPr>
        <w:pStyle w:val="a3"/>
        <w:jc w:val="center"/>
        <w:rPr>
          <w:b/>
          <w:noProof/>
          <w:color w:val="000000"/>
          <w:sz w:val="28"/>
          <w:szCs w:val="28"/>
        </w:rPr>
      </w:pPr>
      <w:r w:rsidRPr="006D5433">
        <w:rPr>
          <w:b/>
          <w:noProof/>
          <w:color w:val="000000"/>
          <w:sz w:val="28"/>
          <w:szCs w:val="28"/>
        </w:rPr>
        <w:t>Пушкин. «Капитанская дочка»</w:t>
      </w:r>
      <w:r>
        <w:rPr>
          <w:b/>
          <w:noProof/>
          <w:color w:val="000000"/>
          <w:sz w:val="28"/>
          <w:szCs w:val="28"/>
        </w:rPr>
        <w:t xml:space="preserve">. Материал к 1-му уроку. </w:t>
      </w:r>
    </w:p>
    <w:p w:rsidR="00C3155D" w:rsidRDefault="00C3155D" w:rsidP="00C3155D">
      <w:pPr>
        <w:pStyle w:val="a3"/>
        <w:jc w:val="both"/>
        <w:rPr>
          <w:noProof/>
          <w:color w:val="000000"/>
          <w:sz w:val="28"/>
          <w:szCs w:val="28"/>
        </w:rPr>
      </w:pPr>
      <w:r w:rsidRPr="006D5433">
        <w:rPr>
          <w:noProof/>
          <w:color w:val="000000"/>
          <w:sz w:val="28"/>
          <w:szCs w:val="28"/>
        </w:rPr>
        <w:t xml:space="preserve">І. </w:t>
      </w:r>
      <w:r w:rsidRPr="002970B8">
        <w:rPr>
          <w:b/>
          <w:noProof/>
          <w:color w:val="000000"/>
          <w:sz w:val="28"/>
          <w:szCs w:val="28"/>
        </w:rPr>
        <w:t>Эпоха, которая нашла отражение в произведении.</w:t>
      </w:r>
      <w:r w:rsidRPr="006D5433">
        <w:rPr>
          <w:noProof/>
          <w:color w:val="000000"/>
          <w:sz w:val="28"/>
          <w:szCs w:val="28"/>
        </w:rPr>
        <w:t xml:space="preserve"> </w:t>
      </w:r>
      <w:r>
        <w:rPr>
          <w:noProof/>
          <w:color w:val="000000"/>
          <w:sz w:val="28"/>
          <w:szCs w:val="28"/>
        </w:rPr>
        <w:t xml:space="preserve">28 </w:t>
      </w:r>
      <w:r w:rsidRPr="002C16BE">
        <w:rPr>
          <w:b/>
          <w:noProof/>
          <w:color w:val="000000"/>
          <w:sz w:val="28"/>
          <w:szCs w:val="28"/>
        </w:rPr>
        <w:t>июня 1762</w:t>
      </w:r>
      <w:r>
        <w:rPr>
          <w:noProof/>
          <w:color w:val="000000"/>
          <w:sz w:val="28"/>
          <w:szCs w:val="28"/>
        </w:rPr>
        <w:t xml:space="preserve"> г. в Петербурге произошёл дворцовый переворот. На престол была возведена жена Петра ІІІ, </w:t>
      </w:r>
      <w:r w:rsidRPr="002C16BE">
        <w:rPr>
          <w:b/>
          <w:noProof/>
          <w:color w:val="000000"/>
          <w:sz w:val="28"/>
          <w:szCs w:val="28"/>
          <w:bdr w:val="single" w:sz="4" w:space="0" w:color="auto"/>
        </w:rPr>
        <w:t>Слайд 3</w:t>
      </w:r>
      <w:r>
        <w:rPr>
          <w:noProof/>
          <w:color w:val="000000"/>
          <w:sz w:val="28"/>
          <w:szCs w:val="28"/>
        </w:rPr>
        <w:t xml:space="preserve"> царя слабого, вздорного, неумного. Император был низложен, заточён в Ропшинский дворец (Ропша – пригород Петербурга) и там убит. </w:t>
      </w:r>
      <w:r w:rsidRPr="002C16BE">
        <w:rPr>
          <w:noProof/>
          <w:color w:val="FF0000"/>
          <w:sz w:val="28"/>
          <w:szCs w:val="28"/>
          <w:bdr w:val="single" w:sz="4" w:space="0" w:color="auto"/>
        </w:rPr>
        <w:t>Слайд 4-5</w:t>
      </w:r>
    </w:p>
    <w:p w:rsidR="00C3155D" w:rsidRDefault="00C3155D" w:rsidP="00C3155D">
      <w:pPr>
        <w:pStyle w:val="a3"/>
        <w:jc w:val="both"/>
        <w:rPr>
          <w:noProof/>
          <w:color w:val="000000"/>
          <w:sz w:val="28"/>
          <w:szCs w:val="28"/>
        </w:rPr>
      </w:pPr>
      <w:r>
        <w:rPr>
          <w:noProof/>
          <w:color w:val="000000"/>
          <w:sz w:val="28"/>
          <w:szCs w:val="28"/>
        </w:rPr>
        <w:t xml:space="preserve">     </w:t>
      </w:r>
      <w:r w:rsidRPr="002C16BE">
        <w:rPr>
          <w:b/>
          <w:noProof/>
          <w:color w:val="000000"/>
          <w:sz w:val="28"/>
          <w:szCs w:val="28"/>
          <w:bdr w:val="single" w:sz="4" w:space="0" w:color="auto"/>
        </w:rPr>
        <w:t>Слайд 6</w:t>
      </w:r>
      <w:r>
        <w:rPr>
          <w:noProof/>
          <w:color w:val="000000"/>
          <w:sz w:val="28"/>
          <w:szCs w:val="28"/>
        </w:rPr>
        <w:t xml:space="preserve"> Екатерина, в противоположность своему мужу, была хитра, дипломатична, властолюбива. Она хотела слыть монархиней гуманной и просвещённой, покровительницей наук и искусства, умела обвораживать нужных ей людей. Пушкин говорил об этом так: «</w:t>
      </w:r>
      <w:r w:rsidRPr="002C16BE">
        <w:rPr>
          <w:i/>
          <w:noProof/>
          <w:color w:val="000000"/>
          <w:sz w:val="28"/>
          <w:szCs w:val="28"/>
        </w:rPr>
        <w:t>Её великолепие ослепляло, приветливость привлекала, щедроты привязывали</w:t>
      </w:r>
      <w:r>
        <w:rPr>
          <w:noProof/>
          <w:color w:val="000000"/>
          <w:sz w:val="28"/>
          <w:szCs w:val="28"/>
        </w:rPr>
        <w:t xml:space="preserve">». Но на протяжении своего царствования  «просвещённая» императрица глушила свободное слово, бросала в тюрьмы людей, распространявших просвещение. </w:t>
      </w:r>
      <w:r w:rsidRPr="002C16BE">
        <w:rPr>
          <w:b/>
          <w:noProof/>
          <w:color w:val="000000"/>
          <w:sz w:val="28"/>
          <w:szCs w:val="28"/>
          <w:bdr w:val="single" w:sz="4" w:space="0" w:color="auto"/>
        </w:rPr>
        <w:t>Слайд 7</w:t>
      </w:r>
    </w:p>
    <w:p w:rsidR="00C3155D" w:rsidRDefault="00C3155D" w:rsidP="00C3155D">
      <w:pPr>
        <w:pStyle w:val="a3"/>
        <w:jc w:val="both"/>
        <w:rPr>
          <w:noProof/>
          <w:color w:val="000000"/>
          <w:sz w:val="28"/>
          <w:szCs w:val="28"/>
        </w:rPr>
      </w:pPr>
      <w:r>
        <w:rPr>
          <w:noProof/>
          <w:color w:val="000000"/>
          <w:sz w:val="28"/>
          <w:szCs w:val="28"/>
        </w:rPr>
        <w:t xml:space="preserve">     Екатерина, получившая русский престол благодаря дворянам, служившим в гвардии, рассыпала им милости. Она раздаривала дворцы и земли с сотнями крепостных крестьян, делала ценнейшие подарки своим любимцам, фаворитам, награждала их орденами. Фавориты становились могущественными вельможами, от них зависели судьбы людей.</w:t>
      </w:r>
    </w:p>
    <w:p w:rsidR="00C3155D" w:rsidRDefault="00C3155D" w:rsidP="00C3155D">
      <w:pPr>
        <w:pStyle w:val="a3"/>
        <w:jc w:val="both"/>
        <w:rPr>
          <w:noProof/>
          <w:color w:val="000000"/>
          <w:sz w:val="28"/>
          <w:szCs w:val="28"/>
        </w:rPr>
      </w:pPr>
      <w:r>
        <w:rPr>
          <w:noProof/>
          <w:color w:val="000000"/>
          <w:sz w:val="28"/>
          <w:szCs w:val="28"/>
        </w:rPr>
        <w:t xml:space="preserve">     Но не все дворяне были сторонниками возведения на российский престол Екатерины. Среди несогласных с её воцарением был старый фельдмаршал Миних. С его именем мы встретимся на страницах повести Пушкина. Вокруг Миниха группировались дворяне – сторонники Петра ІІІ, многие из них были скрытыми врагами екатерининских фаворитов.</w:t>
      </w:r>
    </w:p>
    <w:p w:rsidR="00C3155D" w:rsidRDefault="00C3155D" w:rsidP="00C3155D">
      <w:pPr>
        <w:pStyle w:val="a3"/>
        <w:jc w:val="both"/>
        <w:rPr>
          <w:noProof/>
          <w:color w:val="000000"/>
          <w:sz w:val="28"/>
          <w:szCs w:val="28"/>
        </w:rPr>
      </w:pPr>
      <w:r>
        <w:rPr>
          <w:noProof/>
          <w:color w:val="000000"/>
          <w:sz w:val="28"/>
          <w:szCs w:val="28"/>
        </w:rPr>
        <w:t xml:space="preserve">     Двор императрицы отличался </w:t>
      </w:r>
      <w:r w:rsidRPr="00C5382A">
        <w:rPr>
          <w:b/>
          <w:noProof/>
          <w:color w:val="000000"/>
          <w:sz w:val="28"/>
          <w:szCs w:val="28"/>
          <w:bdr w:val="single" w:sz="4" w:space="0" w:color="auto"/>
        </w:rPr>
        <w:t>Слайд 7 -8</w:t>
      </w:r>
      <w:r>
        <w:rPr>
          <w:noProof/>
          <w:color w:val="000000"/>
          <w:sz w:val="28"/>
          <w:szCs w:val="28"/>
        </w:rPr>
        <w:t xml:space="preserve"> невиданной роскошью, дворцы и парки в Петербурге и вокруг столицы, в Петергофе, Царском Селе, в Ораниенбауме потрясали великолепием. Вельможи подражали своей повелительнице. Их усадьбы отличались роскошью, изяществом архитектуры, великолепием убранства. </w:t>
      </w:r>
      <w:r w:rsidRPr="00C5382A">
        <w:rPr>
          <w:b/>
          <w:noProof/>
          <w:color w:val="000000"/>
          <w:sz w:val="28"/>
          <w:szCs w:val="28"/>
          <w:bdr w:val="single" w:sz="4" w:space="0" w:color="auto"/>
        </w:rPr>
        <w:t>Слайд 9</w:t>
      </w:r>
    </w:p>
    <w:p w:rsidR="00C3155D" w:rsidRDefault="00C3155D" w:rsidP="00C3155D">
      <w:pPr>
        <w:pStyle w:val="a3"/>
        <w:jc w:val="both"/>
        <w:rPr>
          <w:noProof/>
          <w:color w:val="000000"/>
          <w:sz w:val="28"/>
          <w:szCs w:val="28"/>
        </w:rPr>
      </w:pPr>
      <w:r>
        <w:rPr>
          <w:noProof/>
          <w:color w:val="000000"/>
          <w:sz w:val="28"/>
          <w:szCs w:val="28"/>
        </w:rPr>
        <w:t xml:space="preserve">     Но за эими усадьбами простирались огромные пространства, где убого и сиротливо чернели деревнию Положение крепостных крестьян в царствование Екатерины Второй было ужасным.</w:t>
      </w:r>
    </w:p>
    <w:p w:rsidR="00C3155D" w:rsidRDefault="00C3155D" w:rsidP="00C3155D">
      <w:pPr>
        <w:pStyle w:val="a3"/>
        <w:jc w:val="both"/>
        <w:rPr>
          <w:noProof/>
          <w:color w:val="000000"/>
          <w:sz w:val="28"/>
          <w:szCs w:val="28"/>
        </w:rPr>
      </w:pPr>
      <w:r>
        <w:rPr>
          <w:noProof/>
          <w:color w:val="000000"/>
          <w:sz w:val="28"/>
          <w:szCs w:val="28"/>
        </w:rPr>
        <w:t xml:space="preserve">     Во 2-й половине Χ</w:t>
      </w:r>
      <w:r>
        <w:rPr>
          <w:noProof/>
          <w:color w:val="000000"/>
          <w:sz w:val="28"/>
          <w:szCs w:val="28"/>
          <w:lang w:val="en-US"/>
        </w:rPr>
        <w:t>V</w:t>
      </w:r>
      <w:r>
        <w:rPr>
          <w:noProof/>
          <w:color w:val="000000"/>
          <w:sz w:val="28"/>
          <w:szCs w:val="28"/>
        </w:rPr>
        <w:t xml:space="preserve">ІІІ века были увеличены барщина и денежный оброк. Рабочий день на барщине в летнее время крепостного крестьянина продолжался 14-16 часов. Земельные наделы были ничтожны. Крестьяне нищенствовали. Помещики имели право продавать крестьян, как скот, как вещи. Газеты пестрели объявлениями о продаже крепостных. Императрица дала огромные права помещикам. В первые же годы своего царствования она издала указы, предоставившие крепостникам право самолично, без суда, </w:t>
      </w:r>
      <w:r>
        <w:rPr>
          <w:noProof/>
          <w:color w:val="000000"/>
          <w:sz w:val="28"/>
          <w:szCs w:val="28"/>
        </w:rPr>
        <w:lastRenderedPageBreak/>
        <w:t>ссылать провинившихся крестьян на каторгу и лишавшие последних права подавать жалобы. В дворянских усадьбах царил произвол и беззаконие.</w:t>
      </w:r>
    </w:p>
    <w:p w:rsidR="00C3155D" w:rsidRDefault="00C3155D" w:rsidP="00C3155D">
      <w:pPr>
        <w:pStyle w:val="a3"/>
        <w:jc w:val="both"/>
        <w:rPr>
          <w:noProof/>
          <w:color w:val="000000"/>
          <w:sz w:val="28"/>
          <w:szCs w:val="28"/>
        </w:rPr>
      </w:pPr>
      <w:r>
        <w:rPr>
          <w:noProof/>
          <w:color w:val="000000"/>
          <w:sz w:val="28"/>
          <w:szCs w:val="28"/>
        </w:rPr>
        <w:t xml:space="preserve">     Бесправие, нищета толкали крестьян на открытые выступления против помещиков. Иногда крестьянские бунты принимали широкий размах: горели усадьбы, вооставшие избивали и убивали помещиков, но эти стихийные вспышки жестоко подавлялись. Частые бунты происходили и на уральских заводах; волновались калмыки, башкиры, киргизы.</w:t>
      </w:r>
    </w:p>
    <w:p w:rsidR="00C3155D" w:rsidRDefault="00C3155D" w:rsidP="00C3155D">
      <w:pPr>
        <w:pStyle w:val="a3"/>
        <w:jc w:val="both"/>
        <w:rPr>
          <w:noProof/>
          <w:color w:val="000000"/>
          <w:sz w:val="28"/>
          <w:szCs w:val="28"/>
        </w:rPr>
      </w:pPr>
      <w:r>
        <w:rPr>
          <w:noProof/>
          <w:color w:val="000000"/>
          <w:sz w:val="28"/>
          <w:szCs w:val="28"/>
        </w:rPr>
        <w:t xml:space="preserve">     В такой обстановке, после смерти Петра ІІІ, внезапной и таинственной для народа, разнеслись слухи, что император жив, что вместо него убит кто-то другой, а царь спасён верными людьми и скрывается до поры до времени, но он откроется народу и пойдёт отнимать свой законный престол, сгонит с трона незаконную царицу, отмстит помещикам, даст права на землю и землю крестьянам. Вера в доброго и справедливого царя была сильна в народе с давних пор, так же, как ненависть к помещикам.</w:t>
      </w:r>
    </w:p>
    <w:p w:rsidR="00C3155D" w:rsidRDefault="00C3155D" w:rsidP="00C3155D">
      <w:pPr>
        <w:pStyle w:val="a3"/>
        <w:jc w:val="both"/>
        <w:rPr>
          <w:noProof/>
          <w:color w:val="000000"/>
          <w:sz w:val="28"/>
          <w:szCs w:val="28"/>
        </w:rPr>
      </w:pPr>
      <w:r>
        <w:rPr>
          <w:noProof/>
          <w:color w:val="000000"/>
          <w:sz w:val="28"/>
          <w:szCs w:val="28"/>
        </w:rPr>
        <w:t xml:space="preserve">     На далёких берегах реки Яик (Урал), в бескрайних оренбургских степях, среди казачества, на уральских заводах появилась легенда о том, что царь жив и и идёт спасать народ. В 1773 г. там появился человек, который назвал себя Петром ІІІ. Он был смел и дерзок. Умел повелевать, умел зажигать сердца. Обладал военным талантом. Его воззвания, написанные на понятном народу языке, вселяли надежду на освобождение от помещичьего гнёта. Этого человека звали Е. Иванович Пугачёв. За ним пошёл народ. Восстание охватило огромную территорию. Стр. 91 (учебник).</w:t>
      </w:r>
    </w:p>
    <w:p w:rsidR="00C3155D" w:rsidRDefault="00C3155D" w:rsidP="00C3155D">
      <w:pPr>
        <w:pStyle w:val="a3"/>
        <w:jc w:val="both"/>
        <w:rPr>
          <w:noProof/>
          <w:color w:val="000000"/>
          <w:sz w:val="28"/>
          <w:szCs w:val="28"/>
        </w:rPr>
      </w:pPr>
      <w:r>
        <w:rPr>
          <w:noProof/>
          <w:color w:val="000000"/>
          <w:sz w:val="28"/>
          <w:szCs w:val="28"/>
        </w:rPr>
        <w:t xml:space="preserve">     «История Пугачёва» - учебник, стр. 96 – 97. </w:t>
      </w:r>
    </w:p>
    <w:p w:rsidR="00C3155D" w:rsidRDefault="00C3155D" w:rsidP="00C3155D">
      <w:pPr>
        <w:pStyle w:val="a3"/>
        <w:jc w:val="both"/>
        <w:rPr>
          <w:noProof/>
          <w:color w:val="000000"/>
          <w:sz w:val="28"/>
          <w:szCs w:val="28"/>
        </w:rPr>
      </w:pPr>
      <w:r>
        <w:rPr>
          <w:noProof/>
          <w:color w:val="000000"/>
          <w:sz w:val="28"/>
          <w:szCs w:val="28"/>
        </w:rPr>
        <w:t>Пушкин едет туда  в 1833 г. 60 лет назад там бушевало восстание.  С 17 августа по конец ноября – длительное путешествие.. Поездка дала много интересного:</w:t>
      </w:r>
    </w:p>
    <w:p w:rsidR="00C3155D" w:rsidRDefault="00C3155D" w:rsidP="00C3155D">
      <w:pPr>
        <w:pStyle w:val="a3"/>
        <w:numPr>
          <w:ilvl w:val="0"/>
          <w:numId w:val="1"/>
        </w:numPr>
        <w:jc w:val="both"/>
        <w:rPr>
          <w:noProof/>
          <w:color w:val="000000"/>
          <w:sz w:val="28"/>
          <w:szCs w:val="28"/>
        </w:rPr>
      </w:pPr>
      <w:r>
        <w:rPr>
          <w:noProof/>
          <w:color w:val="000000"/>
          <w:sz w:val="28"/>
          <w:szCs w:val="28"/>
        </w:rPr>
        <w:t>В казани, Оренбурге, Уральске</w:t>
      </w:r>
    </w:p>
    <w:p w:rsidR="00C3155D" w:rsidRDefault="00C3155D" w:rsidP="00C3155D">
      <w:pPr>
        <w:pStyle w:val="a3"/>
        <w:numPr>
          <w:ilvl w:val="0"/>
          <w:numId w:val="1"/>
        </w:numPr>
        <w:jc w:val="both"/>
        <w:rPr>
          <w:noProof/>
          <w:color w:val="000000"/>
          <w:sz w:val="28"/>
          <w:szCs w:val="28"/>
        </w:rPr>
      </w:pPr>
      <w:r>
        <w:rPr>
          <w:noProof/>
          <w:color w:val="000000"/>
          <w:sz w:val="28"/>
          <w:szCs w:val="28"/>
        </w:rPr>
        <w:t>Записал беседы со старниками, немногими оставшимися в живых очевидцами восстания</w:t>
      </w:r>
    </w:p>
    <w:p w:rsidR="00C3155D" w:rsidRDefault="00C3155D" w:rsidP="00C3155D">
      <w:pPr>
        <w:pStyle w:val="a3"/>
        <w:numPr>
          <w:ilvl w:val="0"/>
          <w:numId w:val="1"/>
        </w:numPr>
        <w:jc w:val="both"/>
        <w:rPr>
          <w:noProof/>
          <w:color w:val="000000"/>
          <w:sz w:val="28"/>
          <w:szCs w:val="28"/>
        </w:rPr>
      </w:pPr>
      <w:r>
        <w:rPr>
          <w:noProof/>
          <w:color w:val="000000"/>
          <w:sz w:val="28"/>
          <w:szCs w:val="28"/>
        </w:rPr>
        <w:t>А также с теми, кто слышал о Пугачёве рассказы «старшего поколения» «Грех сказать, говорила мне 80-летняя казачка, на него мы не жалуемся, он нам зла не сделал» , - записывает Пушкин.</w:t>
      </w:r>
    </w:p>
    <w:p w:rsidR="00C3155D" w:rsidRDefault="00C3155D" w:rsidP="00C3155D">
      <w:pPr>
        <w:pStyle w:val="a3"/>
        <w:jc w:val="both"/>
        <w:rPr>
          <w:noProof/>
          <w:color w:val="000000"/>
          <w:sz w:val="28"/>
          <w:szCs w:val="28"/>
        </w:rPr>
      </w:pPr>
      <w:r>
        <w:rPr>
          <w:noProof/>
          <w:color w:val="000000"/>
          <w:sz w:val="28"/>
          <w:szCs w:val="28"/>
        </w:rPr>
        <w:t>ІІ. «</w:t>
      </w:r>
      <w:r w:rsidRPr="008D644C">
        <w:rPr>
          <w:b/>
          <w:noProof/>
          <w:color w:val="000000"/>
          <w:sz w:val="28"/>
          <w:szCs w:val="28"/>
        </w:rPr>
        <w:t>История Пугачёва». Важные стороны исследования Пушкина</w:t>
      </w:r>
      <w:r>
        <w:rPr>
          <w:noProof/>
          <w:color w:val="000000"/>
          <w:sz w:val="28"/>
          <w:szCs w:val="28"/>
        </w:rPr>
        <w:t>:</w:t>
      </w:r>
    </w:p>
    <w:p w:rsidR="00C3155D" w:rsidRDefault="00C3155D" w:rsidP="00C3155D">
      <w:pPr>
        <w:pStyle w:val="a3"/>
        <w:jc w:val="both"/>
        <w:rPr>
          <w:noProof/>
          <w:color w:val="000000"/>
          <w:sz w:val="28"/>
          <w:szCs w:val="28"/>
        </w:rPr>
      </w:pPr>
      <w:r>
        <w:rPr>
          <w:noProof/>
          <w:color w:val="000000"/>
          <w:sz w:val="28"/>
          <w:szCs w:val="28"/>
        </w:rPr>
        <w:t>1) Ист. анализ восстания как народного, в основе которого лежали непримиримые противоречия между угнетённым народом и господствующим классом.</w:t>
      </w:r>
    </w:p>
    <w:p w:rsidR="00C3155D" w:rsidRDefault="00C3155D" w:rsidP="00C3155D">
      <w:pPr>
        <w:pStyle w:val="a3"/>
        <w:jc w:val="both"/>
        <w:rPr>
          <w:noProof/>
          <w:color w:val="000000"/>
          <w:sz w:val="28"/>
          <w:szCs w:val="28"/>
        </w:rPr>
      </w:pPr>
      <w:r>
        <w:rPr>
          <w:noProof/>
          <w:color w:val="000000"/>
          <w:sz w:val="28"/>
          <w:szCs w:val="28"/>
        </w:rPr>
        <w:lastRenderedPageBreak/>
        <w:t>2) Высокая оценка энергии, таланта, неутомимости руководителей восстания во главе с Емельяном Пугачёвым. Критика бездарности, вялости, нерешительности действий правительственного лагеря. Жалкое оснащение крепостей.</w:t>
      </w:r>
    </w:p>
    <w:p w:rsidR="00C3155D" w:rsidRDefault="00C3155D" w:rsidP="00C3155D">
      <w:pPr>
        <w:pStyle w:val="a3"/>
        <w:jc w:val="both"/>
        <w:rPr>
          <w:noProof/>
          <w:color w:val="000000"/>
          <w:sz w:val="28"/>
          <w:szCs w:val="28"/>
        </w:rPr>
      </w:pPr>
      <w:r>
        <w:rPr>
          <w:noProof/>
          <w:color w:val="000000"/>
          <w:sz w:val="28"/>
          <w:szCs w:val="28"/>
        </w:rPr>
        <w:t>3) Жестокость и беспощадность классовой войны.</w:t>
      </w:r>
    </w:p>
    <w:p w:rsidR="00C3155D" w:rsidRDefault="00C3155D" w:rsidP="00C3155D">
      <w:pPr>
        <w:pStyle w:val="a3"/>
        <w:jc w:val="both"/>
        <w:rPr>
          <w:noProof/>
          <w:color w:val="000000"/>
          <w:sz w:val="28"/>
          <w:szCs w:val="28"/>
        </w:rPr>
      </w:pPr>
      <w:r>
        <w:rPr>
          <w:noProof/>
          <w:color w:val="000000"/>
          <w:sz w:val="28"/>
          <w:szCs w:val="28"/>
        </w:rPr>
        <w:t>4) Неудовлетворённость Пушкина официальными документами о восстании, отрицательные характеристики Пугачёва как «</w:t>
      </w:r>
      <w:r w:rsidRPr="008D644C">
        <w:rPr>
          <w:i/>
          <w:noProof/>
          <w:color w:val="000000"/>
          <w:sz w:val="28"/>
          <w:szCs w:val="28"/>
        </w:rPr>
        <w:t>прирождённого злодея и кровопийцы»</w:t>
      </w:r>
      <w:r>
        <w:rPr>
          <w:noProof/>
          <w:color w:val="000000"/>
          <w:sz w:val="28"/>
          <w:szCs w:val="28"/>
        </w:rPr>
        <w:t>; живой интерес к другим источникам – свидетельствам  людей из народа, воспоминаниям старожилов, слышавших рассказы о Пугачёве; поездка на места восстания.</w:t>
      </w:r>
    </w:p>
    <w:p w:rsidR="00C3155D" w:rsidRDefault="00C3155D" w:rsidP="00C3155D">
      <w:pPr>
        <w:pStyle w:val="a3"/>
        <w:jc w:val="both"/>
        <w:rPr>
          <w:noProof/>
          <w:color w:val="000000"/>
          <w:sz w:val="28"/>
          <w:szCs w:val="28"/>
        </w:rPr>
      </w:pPr>
      <w:r>
        <w:rPr>
          <w:noProof/>
          <w:color w:val="000000"/>
          <w:sz w:val="28"/>
          <w:szCs w:val="28"/>
        </w:rPr>
        <w:t xml:space="preserve">    Итак, у Пушкина рождается замысел создания подлинно реалистического образа, который рождается в борьбе с реалистической точкой зрения на вождя восстания, под воздействия народного отношения к нему.</w:t>
      </w:r>
    </w:p>
    <w:p w:rsidR="00C3155D" w:rsidRPr="008D644C" w:rsidRDefault="00C3155D" w:rsidP="00C3155D">
      <w:pPr>
        <w:pStyle w:val="a3"/>
        <w:pBdr>
          <w:top w:val="single" w:sz="4" w:space="1" w:color="auto"/>
          <w:left w:val="single" w:sz="4" w:space="4" w:color="auto"/>
          <w:bottom w:val="single" w:sz="4" w:space="1" w:color="auto"/>
          <w:right w:val="single" w:sz="4" w:space="4" w:color="auto"/>
        </w:pBdr>
        <w:jc w:val="center"/>
        <w:rPr>
          <w:b/>
          <w:noProof/>
          <w:color w:val="000000"/>
          <w:sz w:val="36"/>
          <w:szCs w:val="36"/>
        </w:rPr>
      </w:pPr>
      <w:r w:rsidRPr="008D644C">
        <w:rPr>
          <w:b/>
          <w:noProof/>
          <w:color w:val="000000"/>
          <w:sz w:val="36"/>
          <w:szCs w:val="36"/>
        </w:rPr>
        <w:t>Пётр Андреевич Гринёв</w:t>
      </w:r>
    </w:p>
    <w:p w:rsidR="00C3155D" w:rsidRDefault="00C3155D" w:rsidP="00C3155D">
      <w:pPr>
        <w:pStyle w:val="a3"/>
        <w:numPr>
          <w:ilvl w:val="0"/>
          <w:numId w:val="2"/>
        </w:numPr>
        <w:jc w:val="both"/>
        <w:rPr>
          <w:color w:val="000000"/>
          <w:sz w:val="28"/>
          <w:szCs w:val="28"/>
        </w:rPr>
      </w:pPr>
      <w:r>
        <w:rPr>
          <w:color w:val="000000"/>
          <w:sz w:val="28"/>
          <w:szCs w:val="28"/>
        </w:rPr>
        <w:t>От чьего имени ведётся рассказ? (Гринёва. Написал воспоминания в старости, спустя много лет после описанных событий, это записки, которые «</w:t>
      </w:r>
      <w:r w:rsidRPr="00C3155D">
        <w:rPr>
          <w:i/>
          <w:color w:val="000000"/>
          <w:sz w:val="28"/>
          <w:szCs w:val="28"/>
        </w:rPr>
        <w:t>дожили до внуков</w:t>
      </w:r>
      <w:r>
        <w:rPr>
          <w:color w:val="000000"/>
          <w:sz w:val="28"/>
          <w:szCs w:val="28"/>
        </w:rPr>
        <w:t>» - стр. 208 чтение по учебнику. Значение подписи «Издатель» Форма повествования – записки и Пушкин отводит себе лишь место издателя, словно бы поручая повествование о событиях рассказчику Петру Андреевичу Гринёву</w:t>
      </w:r>
    </w:p>
    <w:p w:rsidR="00C3155D" w:rsidRDefault="00C3155D" w:rsidP="00C3155D">
      <w:pPr>
        <w:pStyle w:val="a3"/>
        <w:numPr>
          <w:ilvl w:val="0"/>
          <w:numId w:val="2"/>
        </w:numPr>
        <w:jc w:val="both"/>
        <w:rPr>
          <w:color w:val="000000"/>
          <w:sz w:val="28"/>
          <w:szCs w:val="28"/>
        </w:rPr>
      </w:pPr>
      <w:r>
        <w:rPr>
          <w:color w:val="000000"/>
          <w:sz w:val="28"/>
          <w:szCs w:val="28"/>
        </w:rPr>
        <w:t>«…приискав к каждой главе приличный эпиграф…» - В эпиграфах, стало быть, открыто выразились мысли самого писателя.</w:t>
      </w:r>
    </w:p>
    <w:p w:rsidR="00C3155D" w:rsidRDefault="00C3155D" w:rsidP="00C3155D">
      <w:pPr>
        <w:pStyle w:val="a3"/>
        <w:numPr>
          <w:ilvl w:val="0"/>
          <w:numId w:val="2"/>
        </w:numPr>
        <w:jc w:val="both"/>
        <w:rPr>
          <w:color w:val="000000"/>
          <w:sz w:val="28"/>
          <w:szCs w:val="28"/>
        </w:rPr>
      </w:pPr>
      <w:r>
        <w:rPr>
          <w:color w:val="000000"/>
          <w:sz w:val="28"/>
          <w:szCs w:val="28"/>
        </w:rPr>
        <w:t>Дворянская усадьба ярко выраженным, сложившимся веками, крепостническим укладом, который запечатлён в гл. 1.</w:t>
      </w:r>
    </w:p>
    <w:p w:rsidR="00C3155D" w:rsidRDefault="00C3155D" w:rsidP="00C3155D">
      <w:pPr>
        <w:pStyle w:val="a3"/>
        <w:numPr>
          <w:ilvl w:val="0"/>
          <w:numId w:val="2"/>
        </w:numPr>
        <w:jc w:val="both"/>
        <w:rPr>
          <w:color w:val="000000"/>
          <w:sz w:val="28"/>
          <w:szCs w:val="28"/>
        </w:rPr>
      </w:pPr>
      <w:r>
        <w:rPr>
          <w:color w:val="000000"/>
          <w:sz w:val="28"/>
          <w:szCs w:val="28"/>
        </w:rPr>
        <w:t xml:space="preserve">Отберём </w:t>
      </w:r>
      <w:r w:rsidRPr="00C3155D">
        <w:rPr>
          <w:b/>
          <w:color w:val="000000"/>
          <w:sz w:val="28"/>
          <w:szCs w:val="28"/>
        </w:rPr>
        <w:t>отдельные штрихи</w:t>
      </w:r>
      <w:r>
        <w:rPr>
          <w:color w:val="000000"/>
          <w:sz w:val="28"/>
          <w:szCs w:val="28"/>
        </w:rPr>
        <w:t>. Пушкин, как всегда, немногословен.:</w:t>
      </w:r>
    </w:p>
    <w:p w:rsidR="00C3155D" w:rsidRDefault="00C3155D" w:rsidP="00C3155D">
      <w:pPr>
        <w:pStyle w:val="a3"/>
        <w:numPr>
          <w:ilvl w:val="0"/>
          <w:numId w:val="3"/>
        </w:numPr>
        <w:jc w:val="both"/>
        <w:rPr>
          <w:color w:val="000000"/>
          <w:sz w:val="28"/>
          <w:szCs w:val="28"/>
        </w:rPr>
      </w:pPr>
      <w:r>
        <w:rPr>
          <w:color w:val="000000"/>
          <w:sz w:val="28"/>
          <w:szCs w:val="28"/>
        </w:rPr>
        <w:t>Дом наполнен слугами. Это прежде всего дядька, Савельич, бывший ранее стремянным, неизменно сопутствующий особе маленького Гринёва (значит, и охота была у отца Петруши, недаром барич рано научился  у дядьки «распознавать свойства борзого кобеля»)</w:t>
      </w:r>
    </w:p>
    <w:p w:rsidR="00C3155D" w:rsidRDefault="00C3155D" w:rsidP="00C3155D">
      <w:pPr>
        <w:pStyle w:val="a3"/>
        <w:numPr>
          <w:ilvl w:val="0"/>
          <w:numId w:val="3"/>
        </w:numPr>
        <w:jc w:val="both"/>
        <w:rPr>
          <w:color w:val="000000"/>
          <w:sz w:val="28"/>
          <w:szCs w:val="28"/>
        </w:rPr>
      </w:pPr>
      <w:r>
        <w:rPr>
          <w:color w:val="000000"/>
          <w:sz w:val="28"/>
          <w:szCs w:val="28"/>
        </w:rPr>
        <w:t>Есть и непременный гувернёр-француз, бывший у себя на родине парикмахером, презираемое существо в доме Гринёвых (как он похож на облагодетельствованного Дубровским гувернёра, который ехал к богатому Троекурову «</w:t>
      </w:r>
      <w:r w:rsidRPr="00C3155D">
        <w:rPr>
          <w:i/>
          <w:color w:val="000000"/>
          <w:sz w:val="28"/>
          <w:szCs w:val="28"/>
        </w:rPr>
        <w:t>за хорошее жалование</w:t>
      </w:r>
      <w:r>
        <w:rPr>
          <w:color w:val="000000"/>
          <w:sz w:val="28"/>
          <w:szCs w:val="28"/>
        </w:rPr>
        <w:t>» и который во Франции готовился не в учителя, а в кондитеры!)</w:t>
      </w:r>
    </w:p>
    <w:p w:rsidR="00C3155D" w:rsidRDefault="00C3155D" w:rsidP="00C3155D">
      <w:pPr>
        <w:pStyle w:val="a3"/>
        <w:numPr>
          <w:ilvl w:val="0"/>
          <w:numId w:val="3"/>
        </w:numPr>
        <w:jc w:val="both"/>
        <w:rPr>
          <w:color w:val="000000"/>
          <w:sz w:val="28"/>
          <w:szCs w:val="28"/>
        </w:rPr>
      </w:pPr>
      <w:r>
        <w:rPr>
          <w:color w:val="000000"/>
          <w:sz w:val="28"/>
          <w:szCs w:val="28"/>
        </w:rPr>
        <w:t>Застойную тишину патриархальной усадьбы мы чувствуем в сценке традиционной варки самой барыней варенья в гостиной.</w:t>
      </w:r>
    </w:p>
    <w:p w:rsidR="00C3155D" w:rsidRDefault="00C3155D" w:rsidP="00C3155D">
      <w:pPr>
        <w:pStyle w:val="a3"/>
        <w:numPr>
          <w:ilvl w:val="0"/>
          <w:numId w:val="3"/>
        </w:numPr>
        <w:jc w:val="both"/>
        <w:rPr>
          <w:color w:val="000000"/>
          <w:sz w:val="28"/>
          <w:szCs w:val="28"/>
        </w:rPr>
      </w:pPr>
      <w:r>
        <w:rPr>
          <w:color w:val="000000"/>
          <w:sz w:val="28"/>
          <w:szCs w:val="28"/>
        </w:rPr>
        <w:t>Тут и барин, сидящий у окна и читающий всё одну и ту же книгу. Какую? 1-2 стр.</w:t>
      </w:r>
    </w:p>
    <w:p w:rsidR="00C3155D" w:rsidRDefault="00C3155D" w:rsidP="00C3155D">
      <w:pPr>
        <w:pStyle w:val="a3"/>
        <w:numPr>
          <w:ilvl w:val="0"/>
          <w:numId w:val="3"/>
        </w:numPr>
        <w:jc w:val="both"/>
        <w:rPr>
          <w:color w:val="000000"/>
          <w:sz w:val="28"/>
          <w:szCs w:val="28"/>
        </w:rPr>
      </w:pPr>
      <w:r>
        <w:rPr>
          <w:color w:val="000000"/>
          <w:sz w:val="28"/>
          <w:szCs w:val="28"/>
        </w:rPr>
        <w:lastRenderedPageBreak/>
        <w:t xml:space="preserve">Это </w:t>
      </w:r>
      <w:r w:rsidRPr="003C6B98">
        <w:rPr>
          <w:color w:val="000000"/>
          <w:sz w:val="28"/>
          <w:szCs w:val="28"/>
          <w:u w:val="words"/>
        </w:rPr>
        <w:t>крутого нрава помещик</w:t>
      </w:r>
      <w:r>
        <w:rPr>
          <w:color w:val="000000"/>
          <w:sz w:val="28"/>
          <w:szCs w:val="28"/>
        </w:rPr>
        <w:t>, чьё расположение духа сказывается на всех домашних. Он жесток по отношению  крепостным, даже к верному Савельичу, для которого нет иного обращения, кроме как «</w:t>
      </w:r>
      <w:r w:rsidRPr="003C6B98">
        <w:rPr>
          <w:i/>
          <w:color w:val="000000"/>
          <w:sz w:val="28"/>
          <w:szCs w:val="28"/>
        </w:rPr>
        <w:t>старый пёс</w:t>
      </w:r>
      <w:r>
        <w:rPr>
          <w:color w:val="000000"/>
          <w:sz w:val="28"/>
          <w:szCs w:val="28"/>
        </w:rPr>
        <w:t>» (вспоминаем письмо барина к Савельичу).</w:t>
      </w:r>
    </w:p>
    <w:p w:rsidR="00C3155D" w:rsidRDefault="00C3155D" w:rsidP="00C3155D">
      <w:pPr>
        <w:pStyle w:val="a3"/>
        <w:numPr>
          <w:ilvl w:val="0"/>
          <w:numId w:val="3"/>
        </w:numPr>
        <w:jc w:val="both"/>
        <w:rPr>
          <w:color w:val="000000"/>
          <w:sz w:val="28"/>
          <w:szCs w:val="28"/>
        </w:rPr>
      </w:pPr>
      <w:r w:rsidRPr="003C6B98">
        <w:rPr>
          <w:b/>
          <w:color w:val="000000"/>
          <w:sz w:val="28"/>
          <w:szCs w:val="28"/>
        </w:rPr>
        <w:t>Уловили иронич. тон</w:t>
      </w:r>
      <w:r>
        <w:rPr>
          <w:color w:val="000000"/>
          <w:sz w:val="28"/>
          <w:szCs w:val="28"/>
        </w:rPr>
        <w:t xml:space="preserve">, который использует Гринёв, рассказывая о дом. образовании? </w:t>
      </w:r>
    </w:p>
    <w:p w:rsidR="00C3155D" w:rsidRDefault="00C3155D" w:rsidP="00C3155D">
      <w:pPr>
        <w:pStyle w:val="a3"/>
        <w:numPr>
          <w:ilvl w:val="0"/>
          <w:numId w:val="4"/>
        </w:numPr>
        <w:jc w:val="both"/>
        <w:rPr>
          <w:color w:val="000000"/>
          <w:sz w:val="28"/>
          <w:szCs w:val="28"/>
        </w:rPr>
      </w:pPr>
      <w:r>
        <w:rPr>
          <w:color w:val="000000"/>
          <w:sz w:val="28"/>
          <w:szCs w:val="28"/>
        </w:rPr>
        <w:t>«Под его (Савельича) надзором на 12-м году выучился я русской грамоте и мог очень здраво судить о свойствах борзого кобеля»;</w:t>
      </w:r>
    </w:p>
    <w:p w:rsidR="00C3155D" w:rsidRDefault="00C3155D" w:rsidP="00C3155D">
      <w:pPr>
        <w:pStyle w:val="a3"/>
        <w:numPr>
          <w:ilvl w:val="0"/>
          <w:numId w:val="4"/>
        </w:numPr>
        <w:jc w:val="both"/>
        <w:rPr>
          <w:color w:val="000000"/>
          <w:sz w:val="28"/>
          <w:szCs w:val="28"/>
        </w:rPr>
      </w:pPr>
      <w:r>
        <w:rPr>
          <w:color w:val="000000"/>
          <w:sz w:val="28"/>
          <w:szCs w:val="28"/>
        </w:rPr>
        <w:t>«</w:t>
      </w:r>
      <w:r w:rsidRPr="003C6B98">
        <w:rPr>
          <w:i/>
          <w:color w:val="000000"/>
          <w:sz w:val="28"/>
          <w:szCs w:val="28"/>
        </w:rPr>
        <w:t>Батюшка нанял для меня француза, мосье Бопре, которого выписали из Москвы вместе с годовым запасом вина и прованского масла… Но как вино подавалось у нас за обедом, по рбмочке, причём учителя обыкновенно и обносили, то мой Бопре лчень скоро привык к русской настойке и даже стал предпочитать её винам своего отечества, как не в прмер более полезную для желудка</w:t>
      </w:r>
      <w:r>
        <w:rPr>
          <w:color w:val="000000"/>
          <w:sz w:val="28"/>
          <w:szCs w:val="28"/>
        </w:rPr>
        <w:t>»</w:t>
      </w:r>
    </w:p>
    <w:p w:rsidR="00C3155D" w:rsidRDefault="00C3155D" w:rsidP="00C3155D">
      <w:pPr>
        <w:pStyle w:val="a3"/>
        <w:numPr>
          <w:ilvl w:val="0"/>
          <w:numId w:val="4"/>
        </w:numPr>
        <w:jc w:val="both"/>
        <w:rPr>
          <w:color w:val="000000"/>
          <w:sz w:val="28"/>
          <w:szCs w:val="28"/>
        </w:rPr>
      </w:pPr>
      <w:r>
        <w:rPr>
          <w:color w:val="000000"/>
          <w:sz w:val="28"/>
          <w:szCs w:val="28"/>
        </w:rPr>
        <w:t>Во время урока «</w:t>
      </w:r>
      <w:r w:rsidRPr="003C6B98">
        <w:rPr>
          <w:i/>
          <w:color w:val="000000"/>
          <w:sz w:val="28"/>
          <w:szCs w:val="28"/>
        </w:rPr>
        <w:t>Бопре спал…</w:t>
      </w:r>
      <w:r>
        <w:rPr>
          <w:color w:val="000000"/>
          <w:sz w:val="28"/>
          <w:szCs w:val="28"/>
        </w:rPr>
        <w:t xml:space="preserve"> </w:t>
      </w:r>
      <w:r w:rsidRPr="003C6B98">
        <w:rPr>
          <w:b/>
          <w:color w:val="000000"/>
          <w:sz w:val="28"/>
          <w:szCs w:val="28"/>
        </w:rPr>
        <w:t>стр.101</w:t>
      </w:r>
      <w:r>
        <w:rPr>
          <w:color w:val="000000"/>
          <w:sz w:val="28"/>
          <w:szCs w:val="28"/>
        </w:rPr>
        <w:t>»</w:t>
      </w:r>
    </w:p>
    <w:p w:rsidR="00C3155D" w:rsidRDefault="00C3155D" w:rsidP="00C3155D">
      <w:pPr>
        <w:pStyle w:val="a3"/>
        <w:numPr>
          <w:ilvl w:val="0"/>
          <w:numId w:val="5"/>
        </w:numPr>
        <w:jc w:val="both"/>
        <w:rPr>
          <w:color w:val="000000"/>
          <w:sz w:val="28"/>
          <w:szCs w:val="28"/>
        </w:rPr>
      </w:pPr>
      <w:r w:rsidRPr="00FC3771">
        <w:rPr>
          <w:b/>
          <w:color w:val="000000"/>
          <w:sz w:val="28"/>
          <w:szCs w:val="28"/>
        </w:rPr>
        <w:t>Откуда эта ирония</w:t>
      </w:r>
      <w:r>
        <w:rPr>
          <w:color w:val="000000"/>
          <w:sz w:val="28"/>
          <w:szCs w:val="28"/>
        </w:rPr>
        <w:t>? Пушкин выдерживает стиль рассказчика, человека пожилого, умудрённого опытом, словно пересматривающего всю свою жизнь, правдивого, отнюдь не желающего приукрасить себя</w:t>
      </w:r>
    </w:p>
    <w:p w:rsidR="00C3155D" w:rsidRDefault="00C3155D" w:rsidP="00C3155D">
      <w:pPr>
        <w:pStyle w:val="a3"/>
        <w:numPr>
          <w:ilvl w:val="0"/>
          <w:numId w:val="5"/>
        </w:numPr>
        <w:jc w:val="both"/>
        <w:rPr>
          <w:color w:val="000000"/>
          <w:sz w:val="28"/>
          <w:szCs w:val="28"/>
        </w:rPr>
      </w:pPr>
      <w:r>
        <w:rPr>
          <w:color w:val="000000"/>
          <w:sz w:val="28"/>
          <w:szCs w:val="28"/>
        </w:rPr>
        <w:t xml:space="preserve">Гринёв не скрывает, что он, как многие другие дворянские сынки, не получил настоящего образования, </w:t>
      </w:r>
      <w:r w:rsidRPr="00FC3771">
        <w:rPr>
          <w:color w:val="000000"/>
          <w:sz w:val="28"/>
          <w:szCs w:val="28"/>
          <w:u w:val="words"/>
        </w:rPr>
        <w:t>кругозор его был убог</w:t>
      </w:r>
      <w:r>
        <w:rPr>
          <w:color w:val="000000"/>
          <w:sz w:val="28"/>
          <w:szCs w:val="28"/>
        </w:rPr>
        <w:t>, с. 101 – в самом низу.</w:t>
      </w:r>
    </w:p>
    <w:p w:rsidR="00C3155D" w:rsidRDefault="00C3155D" w:rsidP="00C3155D">
      <w:pPr>
        <w:pStyle w:val="a3"/>
        <w:numPr>
          <w:ilvl w:val="0"/>
          <w:numId w:val="5"/>
        </w:numPr>
        <w:jc w:val="both"/>
        <w:rPr>
          <w:color w:val="000000"/>
          <w:sz w:val="28"/>
          <w:szCs w:val="28"/>
        </w:rPr>
      </w:pPr>
      <w:r>
        <w:rPr>
          <w:color w:val="000000"/>
          <w:sz w:val="28"/>
          <w:szCs w:val="28"/>
        </w:rPr>
        <w:t xml:space="preserve">Но в момент духовного формирования человек испытывает многочисленные влияния, подчас незаметные для него самого. </w:t>
      </w:r>
      <w:r>
        <w:rPr>
          <w:b/>
          <w:color w:val="000000"/>
          <w:sz w:val="28"/>
          <w:szCs w:val="28"/>
        </w:rPr>
        <w:t xml:space="preserve">Чьё же влияние особенно сильно оказалось на формировании нравственного облика Петра Гринёва? </w:t>
      </w:r>
      <w:r>
        <w:rPr>
          <w:color w:val="000000"/>
          <w:sz w:val="28"/>
          <w:szCs w:val="28"/>
        </w:rPr>
        <w:t>Несомненно, влияние отца.</w:t>
      </w:r>
    </w:p>
    <w:p w:rsidR="00C3155D" w:rsidRDefault="00C3155D" w:rsidP="00C3155D">
      <w:pPr>
        <w:pStyle w:val="a3"/>
        <w:numPr>
          <w:ilvl w:val="0"/>
          <w:numId w:val="5"/>
        </w:numPr>
        <w:jc w:val="both"/>
        <w:rPr>
          <w:color w:val="000000"/>
          <w:sz w:val="28"/>
          <w:szCs w:val="28"/>
        </w:rPr>
      </w:pPr>
      <w:r w:rsidRPr="003C6B98">
        <w:rPr>
          <w:b/>
          <w:color w:val="000000"/>
          <w:sz w:val="28"/>
          <w:szCs w:val="28"/>
        </w:rPr>
        <w:t>Какие у нас данные предполагать, что так думает и автор повести – Пушкин</w:t>
      </w:r>
      <w:r>
        <w:rPr>
          <w:color w:val="000000"/>
          <w:sz w:val="28"/>
          <w:szCs w:val="28"/>
        </w:rPr>
        <w:t xml:space="preserve">? Припомним семейную сцену, когда было решено отправить Петрушу на военную службу. </w:t>
      </w:r>
      <w:r w:rsidRPr="00A03C8D">
        <w:rPr>
          <w:b/>
          <w:i/>
          <w:color w:val="000000"/>
          <w:sz w:val="28"/>
          <w:szCs w:val="28"/>
        </w:rPr>
        <w:t>Читаем: стр.102 – 103</w:t>
      </w:r>
      <w:r>
        <w:rPr>
          <w:color w:val="000000"/>
          <w:sz w:val="28"/>
          <w:szCs w:val="28"/>
        </w:rPr>
        <w:t>.</w:t>
      </w:r>
    </w:p>
    <w:p w:rsidR="00C3155D" w:rsidRDefault="00C3155D" w:rsidP="00C3155D">
      <w:pPr>
        <w:pStyle w:val="a3"/>
        <w:numPr>
          <w:ilvl w:val="0"/>
          <w:numId w:val="5"/>
        </w:numPr>
        <w:jc w:val="both"/>
        <w:rPr>
          <w:color w:val="000000"/>
          <w:sz w:val="28"/>
          <w:szCs w:val="28"/>
        </w:rPr>
      </w:pPr>
      <w:r>
        <w:rPr>
          <w:b/>
          <w:color w:val="000000"/>
          <w:sz w:val="28"/>
          <w:szCs w:val="28"/>
        </w:rPr>
        <w:t xml:space="preserve">Как вспоминает о своем </w:t>
      </w:r>
      <w:r w:rsidRPr="00C3155D">
        <w:rPr>
          <w:b/>
          <w:color w:val="000000"/>
          <w:sz w:val="28"/>
          <w:szCs w:val="28"/>
          <w:bdr w:val="single" w:sz="4" w:space="0" w:color="auto"/>
        </w:rPr>
        <w:t>отце</w:t>
      </w:r>
      <w:r>
        <w:rPr>
          <w:b/>
          <w:color w:val="000000"/>
          <w:sz w:val="28"/>
          <w:szCs w:val="28"/>
        </w:rPr>
        <w:t xml:space="preserve"> Гринёв, когда перед его мысленным взором встают картины ранней юности</w:t>
      </w:r>
      <w:r w:rsidRPr="003C6B98">
        <w:rPr>
          <w:color w:val="000000"/>
          <w:sz w:val="28"/>
          <w:szCs w:val="28"/>
        </w:rPr>
        <w:t>?</w:t>
      </w:r>
      <w:r>
        <w:rPr>
          <w:color w:val="000000"/>
          <w:sz w:val="28"/>
          <w:szCs w:val="28"/>
        </w:rPr>
        <w:t xml:space="preserve"> (Черты, достойные уважения в отце Петруши. </w:t>
      </w:r>
    </w:p>
    <w:p w:rsidR="00C3155D" w:rsidRDefault="00C3155D" w:rsidP="00C3155D">
      <w:pPr>
        <w:pStyle w:val="a3"/>
        <w:ind w:left="795"/>
        <w:jc w:val="both"/>
        <w:rPr>
          <w:color w:val="000000"/>
          <w:sz w:val="28"/>
          <w:szCs w:val="28"/>
        </w:rPr>
      </w:pPr>
      <w:r>
        <w:rPr>
          <w:color w:val="000000"/>
          <w:sz w:val="28"/>
          <w:szCs w:val="28"/>
        </w:rPr>
        <w:t xml:space="preserve">- Прямолинеен, даже суров, </w:t>
      </w:r>
    </w:p>
    <w:p w:rsidR="00C3155D" w:rsidRDefault="00C3155D" w:rsidP="00C3155D">
      <w:pPr>
        <w:pStyle w:val="a3"/>
        <w:ind w:left="795"/>
        <w:jc w:val="both"/>
        <w:rPr>
          <w:color w:val="000000"/>
          <w:sz w:val="28"/>
          <w:szCs w:val="28"/>
        </w:rPr>
      </w:pPr>
      <w:r>
        <w:rPr>
          <w:color w:val="000000"/>
          <w:sz w:val="28"/>
          <w:szCs w:val="28"/>
        </w:rPr>
        <w:t xml:space="preserve">- презирает карьеристов, </w:t>
      </w:r>
    </w:p>
    <w:p w:rsidR="00C3155D" w:rsidRDefault="00C3155D" w:rsidP="00C3155D">
      <w:pPr>
        <w:pStyle w:val="a3"/>
        <w:ind w:left="795"/>
        <w:jc w:val="both"/>
        <w:rPr>
          <w:color w:val="000000"/>
          <w:sz w:val="28"/>
          <w:szCs w:val="28"/>
        </w:rPr>
      </w:pPr>
      <w:r>
        <w:rPr>
          <w:color w:val="000000"/>
          <w:sz w:val="28"/>
          <w:szCs w:val="28"/>
        </w:rPr>
        <w:t xml:space="preserve">- строгое отношение к военной службе. </w:t>
      </w:r>
    </w:p>
    <w:p w:rsidR="00C3155D" w:rsidRDefault="00C3155D" w:rsidP="00C3155D">
      <w:pPr>
        <w:pStyle w:val="a3"/>
        <w:jc w:val="both"/>
        <w:rPr>
          <w:color w:val="000000"/>
          <w:sz w:val="28"/>
          <w:szCs w:val="28"/>
        </w:rPr>
      </w:pPr>
      <w:r>
        <w:rPr>
          <w:color w:val="000000"/>
          <w:sz w:val="28"/>
          <w:szCs w:val="28"/>
        </w:rPr>
        <w:t>- Именно из его уст мы слышим пословицу: «</w:t>
      </w:r>
      <w:r w:rsidRPr="003C6B98">
        <w:rPr>
          <w:i/>
          <w:color w:val="000000"/>
          <w:sz w:val="28"/>
          <w:szCs w:val="28"/>
        </w:rPr>
        <w:t>Береги платье снову, а честь смолоду</w:t>
      </w:r>
      <w:r>
        <w:rPr>
          <w:color w:val="000000"/>
          <w:sz w:val="28"/>
          <w:szCs w:val="28"/>
        </w:rPr>
        <w:t>», главную часть которой как бы подхватывает Пушкин и выносит в эпиграф ко всей повести. Значит эта мысль, высказанная старым Гринёвым, дорога Пушкину и важна для понимания всей повести. Для молодого Гринёва эта пословица стала отцовским заветом и он выполнил этот завет.</w:t>
      </w:r>
    </w:p>
    <w:p w:rsidR="00C3155D" w:rsidRDefault="00C3155D" w:rsidP="00C3155D">
      <w:pPr>
        <w:pStyle w:val="a3"/>
        <w:numPr>
          <w:ilvl w:val="0"/>
          <w:numId w:val="6"/>
        </w:numPr>
        <w:jc w:val="both"/>
        <w:rPr>
          <w:color w:val="000000"/>
          <w:sz w:val="28"/>
          <w:szCs w:val="28"/>
        </w:rPr>
      </w:pPr>
      <w:r>
        <w:rPr>
          <w:color w:val="000000"/>
          <w:sz w:val="28"/>
          <w:szCs w:val="28"/>
        </w:rPr>
        <w:lastRenderedPageBreak/>
        <w:t xml:space="preserve"> Обращаемся к </w:t>
      </w:r>
      <w:r w:rsidRPr="00EB07BC">
        <w:rPr>
          <w:b/>
          <w:color w:val="000000"/>
          <w:sz w:val="28"/>
          <w:szCs w:val="28"/>
        </w:rPr>
        <w:t>эпиграфу 1 главы</w:t>
      </w:r>
      <w:r>
        <w:rPr>
          <w:color w:val="000000"/>
          <w:sz w:val="28"/>
          <w:szCs w:val="28"/>
        </w:rPr>
        <w:t xml:space="preserve"> (стр. 99 – Княжнин) Этот пушкинский эпиграф перекликается со словами Андрея Петровича Гринёва: «</w:t>
      </w:r>
      <w:r w:rsidRPr="00F12E0C">
        <w:rPr>
          <w:i/>
          <w:color w:val="000000"/>
          <w:sz w:val="28"/>
          <w:szCs w:val="28"/>
        </w:rPr>
        <w:t>Записан!...103 стр…»</w:t>
      </w:r>
      <w:r>
        <w:rPr>
          <w:color w:val="000000"/>
          <w:sz w:val="28"/>
          <w:szCs w:val="28"/>
        </w:rPr>
        <w:t xml:space="preserve"> Слова «</w:t>
      </w:r>
      <w:r w:rsidRPr="00EB07BC">
        <w:rPr>
          <w:i/>
          <w:color w:val="000000"/>
          <w:sz w:val="28"/>
          <w:szCs w:val="28"/>
        </w:rPr>
        <w:t>пускай его потужит</w:t>
      </w:r>
      <w:r>
        <w:rPr>
          <w:color w:val="000000"/>
          <w:sz w:val="28"/>
          <w:szCs w:val="28"/>
        </w:rPr>
        <w:t>» сжато передают мысль старшего Гринёва о неизбежных тяготах, опасностях службы в армии и о воинском долге, содержит главную мысль этой главы.</w:t>
      </w:r>
    </w:p>
    <w:p w:rsidR="00C3155D" w:rsidRDefault="00C3155D" w:rsidP="00C3155D">
      <w:pPr>
        <w:pStyle w:val="a3"/>
        <w:numPr>
          <w:ilvl w:val="0"/>
          <w:numId w:val="6"/>
        </w:numPr>
        <w:jc w:val="both"/>
        <w:rPr>
          <w:color w:val="000000"/>
          <w:sz w:val="28"/>
          <w:szCs w:val="28"/>
        </w:rPr>
      </w:pPr>
      <w:r>
        <w:rPr>
          <w:color w:val="000000"/>
          <w:sz w:val="28"/>
          <w:szCs w:val="28"/>
        </w:rPr>
        <w:t>«</w:t>
      </w:r>
      <w:r w:rsidRPr="00EB07BC">
        <w:rPr>
          <w:b/>
          <w:color w:val="000000"/>
          <w:sz w:val="28"/>
          <w:szCs w:val="28"/>
        </w:rPr>
        <w:t>Да кто его отец»?</w:t>
      </w:r>
    </w:p>
    <w:p w:rsidR="00C3155D" w:rsidRDefault="00C3155D" w:rsidP="00C3155D">
      <w:pPr>
        <w:pStyle w:val="a3"/>
        <w:numPr>
          <w:ilvl w:val="0"/>
          <w:numId w:val="7"/>
        </w:numPr>
        <w:jc w:val="both"/>
        <w:rPr>
          <w:color w:val="000000"/>
          <w:sz w:val="28"/>
          <w:szCs w:val="28"/>
        </w:rPr>
      </w:pPr>
      <w:r>
        <w:rPr>
          <w:color w:val="000000"/>
          <w:sz w:val="28"/>
          <w:szCs w:val="28"/>
        </w:rPr>
        <w:t>Уже знаем: помещик, крепостник, человек с тяжёлым, крутым характером</w:t>
      </w:r>
    </w:p>
    <w:p w:rsidR="00C3155D" w:rsidRDefault="00C3155D" w:rsidP="00C3155D">
      <w:pPr>
        <w:pStyle w:val="a3"/>
        <w:numPr>
          <w:ilvl w:val="0"/>
          <w:numId w:val="7"/>
        </w:numPr>
        <w:jc w:val="both"/>
        <w:rPr>
          <w:color w:val="000000"/>
          <w:sz w:val="28"/>
          <w:szCs w:val="28"/>
        </w:rPr>
      </w:pPr>
      <w:r>
        <w:rPr>
          <w:color w:val="000000"/>
          <w:sz w:val="28"/>
          <w:szCs w:val="28"/>
        </w:rPr>
        <w:t>Андрей Петрович служил при графе Минихе и вышел в отставку премьер-майором</w:t>
      </w:r>
      <w:r>
        <w:rPr>
          <w:rStyle w:val="a8"/>
          <w:color w:val="000000"/>
          <w:sz w:val="28"/>
          <w:szCs w:val="28"/>
        </w:rPr>
        <w:footnoteReference w:id="1"/>
      </w:r>
      <w:r>
        <w:rPr>
          <w:color w:val="000000"/>
          <w:sz w:val="28"/>
          <w:szCs w:val="28"/>
        </w:rPr>
        <w:t>. Это многое объясняет в судьбе отца Гринёва. Граф Миних был известен как противник воцарения Екатерины ІІ. Андрей Петрович был в числе сторонников Миниха и, несомненно, вынужден был выйти в отставку в небольшом чине. Разъяснение этого сделает понятной многозначащую деталь – чтение Гринёвым «Придворного календаря», в котором сообщается о чинах и награждениях. Среди людей, обласканных царицей, было много дворян, начинавших службу с Андреем Петровичем. «</w:t>
      </w:r>
      <w:r w:rsidRPr="00EB07BC">
        <w:rPr>
          <w:i/>
          <w:color w:val="000000"/>
          <w:sz w:val="28"/>
          <w:szCs w:val="28"/>
        </w:rPr>
        <w:t>Волнение желчи</w:t>
      </w:r>
      <w:r>
        <w:rPr>
          <w:color w:val="000000"/>
          <w:sz w:val="28"/>
          <w:szCs w:val="28"/>
        </w:rPr>
        <w:t>», овладевшее им при чтении «Придворного календаря», говорит о неприятии старым Гринёвым людей, награждённых Екатериной ІІ .</w:t>
      </w:r>
    </w:p>
    <w:p w:rsidR="00C3155D" w:rsidRDefault="00C3155D" w:rsidP="00C3155D">
      <w:pPr>
        <w:pStyle w:val="a3"/>
        <w:numPr>
          <w:ilvl w:val="0"/>
          <w:numId w:val="7"/>
        </w:numPr>
        <w:jc w:val="both"/>
        <w:rPr>
          <w:color w:val="000000"/>
          <w:sz w:val="28"/>
          <w:szCs w:val="28"/>
        </w:rPr>
      </w:pPr>
      <w:r>
        <w:rPr>
          <w:color w:val="000000"/>
          <w:sz w:val="28"/>
          <w:szCs w:val="28"/>
        </w:rPr>
        <w:t>Пушкин в повести упомянул о некоторых предках Гринёва: «</w:t>
      </w:r>
      <w:r w:rsidRPr="00EB07BC">
        <w:rPr>
          <w:i/>
          <w:color w:val="000000"/>
          <w:sz w:val="28"/>
          <w:szCs w:val="28"/>
        </w:rPr>
        <w:t>Стр.202 Не казнь страшна…</w:t>
      </w:r>
      <w:r>
        <w:rPr>
          <w:color w:val="000000"/>
          <w:sz w:val="28"/>
          <w:szCs w:val="28"/>
        </w:rPr>
        <w:t>» (гл. 14, взволнованно говорит Андрей Петрович в тягчайшую для него минуту (когда получает сообщение о том, что его сын предан суду за сношения с Пугачёвым).</w:t>
      </w:r>
    </w:p>
    <w:p w:rsidR="00C3155D" w:rsidRPr="006934D3" w:rsidRDefault="00C3155D" w:rsidP="00C3155D">
      <w:pPr>
        <w:pStyle w:val="a3"/>
        <w:jc w:val="both"/>
        <w:rPr>
          <w:b/>
          <w:color w:val="000000"/>
          <w:sz w:val="28"/>
          <w:szCs w:val="28"/>
        </w:rPr>
      </w:pPr>
      <w:r>
        <w:rPr>
          <w:color w:val="000000"/>
          <w:sz w:val="28"/>
          <w:szCs w:val="28"/>
        </w:rPr>
        <w:t xml:space="preserve"> </w:t>
      </w:r>
      <w:r w:rsidRPr="006934D3">
        <w:rPr>
          <w:b/>
          <w:color w:val="000000"/>
          <w:sz w:val="28"/>
          <w:szCs w:val="28"/>
          <w:bdr w:val="single" w:sz="4" w:space="0" w:color="auto"/>
        </w:rPr>
        <w:t>Слайд 19</w:t>
      </w:r>
      <w:r w:rsidRPr="006934D3">
        <w:rPr>
          <w:b/>
          <w:color w:val="000000"/>
          <w:sz w:val="28"/>
          <w:szCs w:val="28"/>
        </w:rPr>
        <w:t xml:space="preserve"> </w:t>
      </w:r>
      <w:r>
        <w:rPr>
          <w:color w:val="000000"/>
          <w:sz w:val="28"/>
          <w:szCs w:val="28"/>
        </w:rPr>
        <w:t>Это традиционный завет семьи, который он, как знамя, передаёт своему сыну. В повести дан только один разговор отца с сыном, но как он многозначителен! Пётр Андреевич 16 лет прожил с отцом, и влияние на него отца, его принципов несомненно. В этом мы убедимся далее</w:t>
      </w:r>
    </w:p>
    <w:p w:rsidR="00C3155D" w:rsidRPr="00EB07BC" w:rsidRDefault="00C3155D" w:rsidP="00C3155D">
      <w:pPr>
        <w:pStyle w:val="a3"/>
        <w:numPr>
          <w:ilvl w:val="0"/>
          <w:numId w:val="7"/>
        </w:numPr>
        <w:jc w:val="both"/>
        <w:rPr>
          <w:b/>
          <w:color w:val="000000"/>
          <w:sz w:val="28"/>
          <w:szCs w:val="28"/>
        </w:rPr>
      </w:pPr>
      <w:r w:rsidRPr="00EB07BC">
        <w:rPr>
          <w:b/>
          <w:color w:val="000000"/>
          <w:sz w:val="28"/>
          <w:szCs w:val="28"/>
        </w:rPr>
        <w:t>Д. з</w:t>
      </w:r>
      <w:r w:rsidRPr="00EB07BC">
        <w:rPr>
          <w:color w:val="000000"/>
          <w:sz w:val="28"/>
          <w:szCs w:val="28"/>
        </w:rPr>
        <w:t xml:space="preserve">. </w:t>
      </w:r>
      <w:r w:rsidRPr="00C3155D">
        <w:rPr>
          <w:b/>
          <w:color w:val="000000"/>
          <w:sz w:val="28"/>
          <w:szCs w:val="28"/>
        </w:rPr>
        <w:t>1 глава</w:t>
      </w:r>
      <w:r w:rsidRPr="00EB07BC">
        <w:rPr>
          <w:color w:val="000000"/>
          <w:sz w:val="28"/>
          <w:szCs w:val="28"/>
        </w:rPr>
        <w:t>: Почему своё поведение Гринёв называет в 1-й день самостоятельной жизни поведением мальчишки, вырвавшегося на волю? Каким тоном говорит рассказчик о своём пведении?</w:t>
      </w:r>
    </w:p>
    <w:p w:rsidR="00C3155D" w:rsidRPr="00EB07BC" w:rsidRDefault="00C3155D" w:rsidP="00C3155D">
      <w:pPr>
        <w:pStyle w:val="a3"/>
        <w:numPr>
          <w:ilvl w:val="0"/>
          <w:numId w:val="7"/>
        </w:numPr>
        <w:jc w:val="both"/>
        <w:rPr>
          <w:b/>
          <w:color w:val="000000"/>
          <w:sz w:val="28"/>
          <w:szCs w:val="28"/>
        </w:rPr>
      </w:pPr>
      <w:r>
        <w:rPr>
          <w:color w:val="000000"/>
          <w:sz w:val="28"/>
          <w:szCs w:val="28"/>
        </w:rPr>
        <w:t>Как сказалось крепостническое воспитание молодого Гринёва на его обращении с Савельичем?</w:t>
      </w:r>
    </w:p>
    <w:p w:rsidR="00C3155D" w:rsidRPr="00EB07BC" w:rsidRDefault="00C3155D" w:rsidP="00C3155D">
      <w:pPr>
        <w:pStyle w:val="a3"/>
        <w:numPr>
          <w:ilvl w:val="0"/>
          <w:numId w:val="7"/>
        </w:numPr>
        <w:jc w:val="both"/>
        <w:rPr>
          <w:b/>
          <w:color w:val="000000"/>
          <w:sz w:val="28"/>
          <w:szCs w:val="28"/>
        </w:rPr>
      </w:pPr>
      <w:r>
        <w:rPr>
          <w:color w:val="000000"/>
          <w:sz w:val="28"/>
          <w:szCs w:val="28"/>
        </w:rPr>
        <w:t>Какое впечатление на вас производит Савельич?</w:t>
      </w:r>
    </w:p>
    <w:p w:rsidR="00C3155D" w:rsidRPr="006934D3" w:rsidRDefault="00C3155D" w:rsidP="00C3155D">
      <w:pPr>
        <w:pStyle w:val="a3"/>
        <w:numPr>
          <w:ilvl w:val="0"/>
          <w:numId w:val="7"/>
        </w:numPr>
        <w:jc w:val="both"/>
        <w:rPr>
          <w:b/>
          <w:color w:val="000000"/>
          <w:sz w:val="28"/>
          <w:szCs w:val="28"/>
        </w:rPr>
      </w:pPr>
      <w:r>
        <w:rPr>
          <w:color w:val="000000"/>
          <w:sz w:val="28"/>
          <w:szCs w:val="28"/>
        </w:rPr>
        <w:t>Что привлекает вас в характере Гринёва, когда вы читаете эпизод в симбирском трактире?</w:t>
      </w:r>
    </w:p>
    <w:p w:rsidR="004245EE" w:rsidRDefault="004245EE"/>
    <w:sectPr w:rsidR="004245EE" w:rsidSect="004245E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2B4C" w:rsidRDefault="00FA2B4C" w:rsidP="00C3155D">
      <w:pPr>
        <w:spacing w:after="0" w:line="240" w:lineRule="auto"/>
      </w:pPr>
      <w:r>
        <w:separator/>
      </w:r>
    </w:p>
  </w:endnote>
  <w:endnote w:type="continuationSeparator" w:id="0">
    <w:p w:rsidR="00FA2B4C" w:rsidRDefault="00FA2B4C" w:rsidP="00C315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2B4C" w:rsidRDefault="00FA2B4C" w:rsidP="00C3155D">
      <w:pPr>
        <w:spacing w:after="0" w:line="240" w:lineRule="auto"/>
      </w:pPr>
      <w:r>
        <w:separator/>
      </w:r>
    </w:p>
  </w:footnote>
  <w:footnote w:type="continuationSeparator" w:id="0">
    <w:p w:rsidR="00FA2B4C" w:rsidRDefault="00FA2B4C" w:rsidP="00C3155D">
      <w:pPr>
        <w:spacing w:after="0" w:line="240" w:lineRule="auto"/>
      </w:pPr>
      <w:r>
        <w:continuationSeparator/>
      </w:r>
    </w:p>
  </w:footnote>
  <w:footnote w:id="1">
    <w:p w:rsidR="00C3155D" w:rsidRDefault="00C3155D" w:rsidP="00C3155D">
      <w:pPr>
        <w:pStyle w:val="a6"/>
      </w:pPr>
      <w:r>
        <w:rPr>
          <w:rStyle w:val="a8"/>
        </w:rPr>
        <w:footnoteRef/>
      </w:r>
      <w:r>
        <w:t xml:space="preserve"> </w:t>
      </w:r>
      <w:hyperlink r:id="rId1" w:history="1">
        <w:r>
          <w:rPr>
            <w:rStyle w:val="a4"/>
            <w:rFonts w:ascii="Arial" w:hAnsi="Arial" w:cs="Arial"/>
            <w:color w:val="1A3DC1"/>
            <w:sz w:val="19"/>
            <w:szCs w:val="19"/>
            <w:u w:val="single"/>
          </w:rPr>
          <w:t>Премьер</w:t>
        </w:r>
        <w:r>
          <w:rPr>
            <w:rStyle w:val="a5"/>
            <w:rFonts w:ascii="Arial" w:hAnsi="Arial" w:cs="Arial"/>
            <w:sz w:val="19"/>
            <w:szCs w:val="19"/>
          </w:rPr>
          <w:t>-</w:t>
        </w:r>
        <w:r>
          <w:rPr>
            <w:rStyle w:val="a4"/>
            <w:rFonts w:ascii="Arial" w:hAnsi="Arial" w:cs="Arial"/>
            <w:color w:val="1A3DC1"/>
            <w:sz w:val="19"/>
            <w:szCs w:val="19"/>
            <w:u w:val="single"/>
          </w:rPr>
          <w:t>майор</w:t>
        </w:r>
        <w:r>
          <w:rPr>
            <w:rStyle w:val="a5"/>
            <w:rFonts w:ascii="Arial" w:hAnsi="Arial" w:cs="Arial"/>
            <w:sz w:val="19"/>
            <w:szCs w:val="19"/>
          </w:rPr>
          <w:t>, штаб-офицерский чин в русской армии,</w:t>
        </w:r>
      </w:hyperlink>
      <w:r>
        <w:rPr>
          <w:rFonts w:ascii="Arial" w:hAnsi="Arial" w:cs="Arial"/>
          <w:color w:val="000000"/>
          <w:sz w:val="19"/>
          <w:szCs w:val="19"/>
        </w:rPr>
        <w:t xml:space="preserve"> введённый Петром I в 1711. П.-м. являлся первым заместителем командира полка. Чин П.-м. упразднён в 1797.</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604E4C"/>
    <w:multiLevelType w:val="multilevel"/>
    <w:tmpl w:val="F0184E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5E95B99"/>
    <w:multiLevelType w:val="hybridMultilevel"/>
    <w:tmpl w:val="7A3A692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5FE0EA5"/>
    <w:multiLevelType w:val="hybridMultilevel"/>
    <w:tmpl w:val="0D50277E"/>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3EE75B67"/>
    <w:multiLevelType w:val="multilevel"/>
    <w:tmpl w:val="CD44696C"/>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nsid w:val="50FB6217"/>
    <w:multiLevelType w:val="hybridMultilevel"/>
    <w:tmpl w:val="AEEC0084"/>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5A05332C"/>
    <w:multiLevelType w:val="hybridMultilevel"/>
    <w:tmpl w:val="5292068A"/>
    <w:lvl w:ilvl="0" w:tplc="04190003">
      <w:start w:val="1"/>
      <w:numFmt w:val="bullet"/>
      <w:lvlText w:val="o"/>
      <w:lvlJc w:val="left"/>
      <w:pPr>
        <w:ind w:left="360" w:hanging="360"/>
      </w:pPr>
      <w:rPr>
        <w:rFonts w:ascii="Courier New" w:hAnsi="Courier New" w:cs="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5BEF2884"/>
    <w:multiLevelType w:val="hybridMultilevel"/>
    <w:tmpl w:val="2A8A3432"/>
    <w:lvl w:ilvl="0" w:tplc="04190003">
      <w:start w:val="1"/>
      <w:numFmt w:val="bullet"/>
      <w:lvlText w:val="o"/>
      <w:lvlJc w:val="left"/>
      <w:pPr>
        <w:ind w:left="795" w:hanging="360"/>
      </w:pPr>
      <w:rPr>
        <w:rFonts w:ascii="Courier New" w:hAnsi="Courier New" w:cs="Courier New"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6"/>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3155D"/>
    <w:rsid w:val="0011188D"/>
    <w:rsid w:val="004245EE"/>
    <w:rsid w:val="00426244"/>
    <w:rsid w:val="005F3C59"/>
    <w:rsid w:val="0070596C"/>
    <w:rsid w:val="00C3155D"/>
    <w:rsid w:val="00FA2B4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45EE"/>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3155D"/>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basedOn w:val="a0"/>
    <w:uiPriority w:val="22"/>
    <w:qFormat/>
    <w:rsid w:val="00C3155D"/>
    <w:rPr>
      <w:b/>
      <w:bCs/>
    </w:rPr>
  </w:style>
  <w:style w:type="character" w:styleId="a5">
    <w:name w:val="Hyperlink"/>
    <w:basedOn w:val="a0"/>
    <w:uiPriority w:val="99"/>
    <w:unhideWhenUsed/>
    <w:rsid w:val="00C3155D"/>
    <w:rPr>
      <w:color w:val="0000FF"/>
      <w:u w:val="single"/>
    </w:rPr>
  </w:style>
  <w:style w:type="paragraph" w:styleId="a6">
    <w:name w:val="footnote text"/>
    <w:basedOn w:val="a"/>
    <w:link w:val="a7"/>
    <w:uiPriority w:val="99"/>
    <w:semiHidden/>
    <w:unhideWhenUsed/>
    <w:rsid w:val="00C3155D"/>
    <w:pPr>
      <w:spacing w:after="0" w:line="240" w:lineRule="auto"/>
    </w:pPr>
    <w:rPr>
      <w:sz w:val="20"/>
      <w:szCs w:val="20"/>
    </w:rPr>
  </w:style>
  <w:style w:type="character" w:customStyle="1" w:styleId="a7">
    <w:name w:val="Текст сноски Знак"/>
    <w:basedOn w:val="a0"/>
    <w:link w:val="a6"/>
    <w:uiPriority w:val="99"/>
    <w:semiHidden/>
    <w:rsid w:val="00C3155D"/>
    <w:rPr>
      <w:sz w:val="20"/>
      <w:szCs w:val="20"/>
    </w:rPr>
  </w:style>
  <w:style w:type="character" w:styleId="a8">
    <w:name w:val="footnote reference"/>
    <w:basedOn w:val="a0"/>
    <w:uiPriority w:val="99"/>
    <w:semiHidden/>
    <w:unhideWhenUsed/>
    <w:rsid w:val="00C3155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clck.yandex.ru/redir/9DEUh+sTOd8gKu7D3y1S52TDWoux5kjlq9v6P1LfKQma0fcrrDueSH1897Xjcfz5zu9nD4pPIikaJDX99XsL32/osto21/jDdl30PTkwH7uWEjgkitFW0w==data=40tq3YuTlmOsR1xTDdvCto81EP9KN1BOA2oj8DMehWC3%2FF8FaWgldDN1U1HoXq7ZvhuNj1PPrxbd7C%2Big0rSFyXW5f%2BUtiADl8vQ8HPiU0urYMosBiVGph%2B8P9OmLeAP73GjNDODAhz30zcKBx20tY7KVJyCVs4OhG1xN0YOcBgh04cZ4YDwAIdtl9EmoI12%2BqHjzEM0ObeWH06CHoi1YJ%2FFzAzt3sW8X4X9qzfyapNQQAc%2Fi1OoR%2BeoRFFZDLCrR0QfF%2BCMSLFJJA%2BkDF0BhIexzjA9cfwhRgpP5qwTBgm3Tmqamqu1DzTO5qCzOu%2Bljb9qaImU4z1HV42xb621hruU%2FrHATX%2ButF8izzLLyYP3KD006XnU6QCSTcdrpqkUfulbNyrEKaw%3D&amp;b64e=1&amp;sign=f56df547297f4395725c0a962b9bdd67&amp;keyno=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1639</Words>
  <Characters>9347</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10965</CharactersWithSpaces>
  <SharedDoc>false</SharedDoc>
  <HLinks>
    <vt:vector size="6" baseType="variant">
      <vt:variant>
        <vt:i4>7143473</vt:i4>
      </vt:variant>
      <vt:variant>
        <vt:i4>0</vt:i4>
      </vt:variant>
      <vt:variant>
        <vt:i4>0</vt:i4>
      </vt:variant>
      <vt:variant>
        <vt:i4>5</vt:i4>
      </vt:variant>
      <vt:variant>
        <vt:lpwstr>http://clck.yandex.ru/redir/9DEUh+sTOd8gKu7D3y1S52TDWoux5kjlq9v6P1LfKQma0fcrrDueSH1897Xjcfz5zu9nD4pPIikaJDX99XsL32/osto21/jDdl30PTkwH7uWEjgkitFW0w==data=40tq3YuTlmOsR1xTDdvCto81EP9KN1BOA2oj8DMehWC3%2FF8FaWgldDN1U1HoXq7ZvhuNj1PPrxbd7C%2Big0rSFyXW5f%2BUtiADl8vQ8HPiU0urYMosBiVGph%2B8P9OmLeAP73GjNDODAhz30zcKBx20tY7KVJyCVs4OhG1xN0YOcBgh04cZ4YDwAIdtl9EmoI12%2BqHjzEM0ObeWH06CHoi1YJ%2FFzAzt3sW8X4X9qzfyapNQQAc%2Fi1OoR%2BeoRFFZDLCrR0QfF%2BCMSLFJJA%2BkDF0BhIexzjA9cfwhRgpP5qwTBgm3Tmqamqu1DzTO5qCzOu%2Bljb9qaImU4z1HV42xb621hruU%2FrHATX%2ButF8izzLLyYP3KD006XnU6QCSTcdrpqkUfulbNyrEKaw%3D&amp;b64e=1&amp;sign=f56df547297f4395725c0a962b9bdd67&amp;keyno=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Александровна</dc:creator>
  <cp:keywords/>
  <dc:description/>
  <cp:lastModifiedBy>Елена Александровна</cp:lastModifiedBy>
  <cp:revision>2</cp:revision>
  <dcterms:created xsi:type="dcterms:W3CDTF">2011-11-06T08:13:00Z</dcterms:created>
  <dcterms:modified xsi:type="dcterms:W3CDTF">2011-11-06T08:13:00Z</dcterms:modified>
</cp:coreProperties>
</file>