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3B" w:rsidRPr="00BC2113" w:rsidRDefault="000B233B" w:rsidP="009F3BC8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BC211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Семинар-практикум « Развивающие игры в кругу семьи»</w:t>
      </w:r>
    </w:p>
    <w:p w:rsidR="000B233B" w:rsidRPr="00BC2113" w:rsidRDefault="000B233B" w:rsidP="009F3BC8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Цели: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познакомить родителей с особенностями игры детей стар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шего дошкольного возраста; дать родителям возможность «прикоснуться» к самобытному миру их ребенка;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акцентировать внимание на особенностях выбора папами и мамами игр для детей;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-дать родителям некоторые образцы семейных игр с ребенком.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A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C2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«Комплимент»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 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установить между родителями контакт, сформировать у них положительный настрой.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Родители сидят в кругу. Каждый участник представляется и, передавая </w:t>
      </w:r>
      <w:proofErr w:type="gramStart"/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соседу</w:t>
      </w:r>
      <w:proofErr w:type="gramEnd"/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букет цветов, говорит комплимент.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по кругу «Зачем нужна игра»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 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предоставить родителям возможность задуматься о зна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чении игры в жизни их ребенка.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Инструкция. 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по очереди высказывают свое мнение по поводу значения игры в жизни их ребенка. Ведущий на доске записывает эти высказывания.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обсуждения ведущий подводит итог, говоря об игре как ведущей деятельности, с помощью которой развиваются все пси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хические функции ребенка.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«Охота на звуки»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 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родителей с детской игрой, направленной на развитие внимания, сформировать умения делать звуковой ана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лиз слова.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Участникам раздаются листочки, на которых за 1 мин необхо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димо записать как можно больше названий окружающих пред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метов, начинающихся на звук, заданный ведущим. Затем родители сравнивают свои записи.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окончании игры ведущий объясняет родителям, что детям можно предложить такую игру: не записывая, называть слова. При этом зада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ния могут варьироваться: «Назови слова, у которых в середине звук...», «Назови слова, заканчивающиеся на звук...» и т.п. Можно «поохо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титься» на разные слова — «сладкие», «пушистые» и многие другие.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обсуждают развивающее значение этой игры.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«Дорисуй»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 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родителей с игрой, направленной на разви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тие воображения.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Участникам раздаются листочки, на которых изображены гео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метрические фигуры (десять одинаковых). Ведущий предлагает за 1 мин превратить каждую фигуру в какой-либо предмет, дорисо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 xml:space="preserve">вав ее. Поощряется 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оригинальность образа, большое количество деталей, отмечается количество изображенных предметов.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 участники обсуждают рисунки.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«Превращать» можно не только геометрические фигуры.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Вариант игры: 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кругу передается карандаш и каждый из уча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стников игры дорисовывает одну деталь. Итог — получается об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щий рисунок.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хорошо по окончании рисования дать название пред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мету (кстати, предмет не обязательно должен быть реально суще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ствующим), поговорить о его назначении, а может быть и приду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мать короткий рассказ.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лишнее?»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 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родителей с игрой, направленной на разви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тие мышления ребенка — умение анализировать и обобщать.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интерактивной доске родители находят лишний рисунок и объясняют, почему он лишний.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Печатные варианты этой игры продаются в магазинах, также встречаются почти во всех книгах для подготовки детей к школе.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можете просто предлагать ребенку определять лишнее слово «на слух». Например: «Какое слово лишнее? Тюльпан, роза, оду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ванчик, береза». Этот вариант значительно труднее, так как для дошкольников естественно опираться на наглядный материал.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объяснении того, что здесь лишнее, ребенок должен выде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лять существенные признаки. Например: тюльпан, роза, одуван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чик — цветы, а береза — дерево. Объяснение, что у тюльпана, розы и одуванчика есть цветы, а у березы — нет, неверное.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«Я положил в мешок...»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 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родителей с игрой, направленной на разви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тие памяти, обогащение словаря ребенка.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Участники образуют круг. Перед ними на столе разложены мел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кие предметы. Каждый по очереди берет один предмет и опускает его в мешок, сопровождая словами: «Я положил в мешок...». Следу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ющий игрок говорит: «В мешке лежит... (называет предмет), а я кладу...». С каждым участником игры цепочка слов удлиняется.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Усложнением будет отсутствие предметов.</w:t>
      </w:r>
    </w:p>
    <w:p w:rsidR="000B233B" w:rsidRPr="00BC2113" w:rsidRDefault="000B233B" w:rsidP="00CA018D">
      <w:pPr>
        <w:pStyle w:val="a4"/>
        <w:shd w:val="clear" w:color="auto" w:fill="FFFFFF"/>
        <w:spacing w:before="0" w:beforeAutospacing="0" w:after="0" w:afterAutospacing="0" w:line="410" w:lineRule="atLeast"/>
        <w:jc w:val="both"/>
        <w:rPr>
          <w:sz w:val="28"/>
          <w:szCs w:val="28"/>
        </w:rPr>
      </w:pPr>
      <w:r w:rsidRPr="00BC2113">
        <w:rPr>
          <w:sz w:val="28"/>
          <w:szCs w:val="28"/>
        </w:rPr>
        <w:t>Ува</w:t>
      </w:r>
      <w:r w:rsidR="00CA018D">
        <w:rPr>
          <w:sz w:val="28"/>
          <w:szCs w:val="28"/>
        </w:rPr>
        <w:t>ж</w:t>
      </w:r>
      <w:r w:rsidRPr="00BC2113">
        <w:rPr>
          <w:sz w:val="28"/>
          <w:szCs w:val="28"/>
        </w:rPr>
        <w:t>аемые родители, я предлагаю ввести в традицию семьи и нашей группы игру</w:t>
      </w:r>
      <w:r w:rsidRPr="00BC2113">
        <w:rPr>
          <w:rStyle w:val="apple-converted-space"/>
          <w:sz w:val="28"/>
          <w:szCs w:val="28"/>
        </w:rPr>
        <w:t> </w:t>
      </w:r>
      <w:r w:rsidRPr="00BC2113">
        <w:rPr>
          <w:rStyle w:val="a6"/>
          <w:sz w:val="28"/>
          <w:szCs w:val="28"/>
        </w:rPr>
        <w:t>«Я дарю тебе словечко».</w:t>
      </w:r>
      <w:r w:rsidRPr="00BC2113">
        <w:rPr>
          <w:rStyle w:val="apple-converted-space"/>
          <w:b/>
          <w:bCs/>
          <w:sz w:val="28"/>
          <w:szCs w:val="28"/>
        </w:rPr>
        <w:t> </w:t>
      </w:r>
      <w:r w:rsidRPr="00BC2113">
        <w:rPr>
          <w:sz w:val="28"/>
          <w:szCs w:val="28"/>
        </w:rPr>
        <w:t xml:space="preserve">Цель - расширить словарь ребенка; развивать навыки общения </w:t>
      </w:r>
      <w:proofErr w:type="gramStart"/>
      <w:r w:rsidRPr="00BC2113">
        <w:rPr>
          <w:sz w:val="28"/>
          <w:szCs w:val="28"/>
        </w:rPr>
        <w:t>со</w:t>
      </w:r>
      <w:proofErr w:type="gramEnd"/>
      <w:r w:rsidRPr="00BC2113">
        <w:rPr>
          <w:sz w:val="28"/>
          <w:szCs w:val="28"/>
        </w:rPr>
        <w:t xml:space="preserve"> взрослыми и сверстниками.</w:t>
      </w:r>
    </w:p>
    <w:p w:rsidR="000B233B" w:rsidRPr="00BC2113" w:rsidRDefault="000B233B" w:rsidP="00CA018D">
      <w:pPr>
        <w:pStyle w:val="a4"/>
        <w:shd w:val="clear" w:color="auto" w:fill="FFFFFF"/>
        <w:spacing w:before="0" w:beforeAutospacing="0" w:after="0" w:afterAutospacing="0" w:line="410" w:lineRule="atLeast"/>
        <w:jc w:val="both"/>
        <w:rPr>
          <w:sz w:val="28"/>
          <w:szCs w:val="28"/>
        </w:rPr>
      </w:pPr>
      <w:r w:rsidRPr="00BC2113">
        <w:rPr>
          <w:sz w:val="28"/>
          <w:szCs w:val="28"/>
        </w:rPr>
        <w:t xml:space="preserve">Один раз в неделю, в выходной день, родители, «подарите» ребенку новое для него слово: не просто назовите его, но и обязательно объясните его лексическое  значение. </w:t>
      </w:r>
      <w:proofErr w:type="gramStart"/>
      <w:r w:rsidRPr="00BC2113">
        <w:rPr>
          <w:sz w:val="28"/>
          <w:szCs w:val="28"/>
        </w:rPr>
        <w:t xml:space="preserve">Слова  можно «дарить» самые разные: «весенние» (капель, проталина и т.д.), «сладкие» (мармелад, шербет, джем, грильяж...), </w:t>
      </w:r>
      <w:r w:rsidRPr="00BC2113">
        <w:rPr>
          <w:sz w:val="28"/>
          <w:szCs w:val="28"/>
        </w:rPr>
        <w:lastRenderedPageBreak/>
        <w:t>«тяжелые» (гиря, штанга...), «легкие» (пух, снежинка, облака, перышко...) и т.п. </w:t>
      </w:r>
      <w:proofErr w:type="gramEnd"/>
    </w:p>
    <w:p w:rsidR="000B233B" w:rsidRPr="00BC2113" w:rsidRDefault="000B233B" w:rsidP="00CA018D">
      <w:pPr>
        <w:pStyle w:val="a4"/>
        <w:shd w:val="clear" w:color="auto" w:fill="FFFFFF"/>
        <w:spacing w:before="0" w:beforeAutospacing="0" w:after="0" w:afterAutospacing="0" w:line="410" w:lineRule="atLeast"/>
        <w:jc w:val="both"/>
        <w:rPr>
          <w:sz w:val="28"/>
          <w:szCs w:val="28"/>
        </w:rPr>
      </w:pPr>
      <w:r w:rsidRPr="00BC2113">
        <w:rPr>
          <w:sz w:val="28"/>
          <w:szCs w:val="28"/>
        </w:rPr>
        <w:t xml:space="preserve">Традиция «Я дарю тебе словечко» продолжается в детском саду. Каждый понедельник дети «приносят» в группу подаренные дома слова и знакомят с ними в течение всего дня своих друзей. Мы на маленьких листочках бумаги записывать каждое слово, а на обратной стороне - имя и фамилию того, кто его принес. Все бумажки будем складывать вот в эту копилку. Периодически будем доставать копилку, и проводить  разнообразные игры. Например. Вариант 1. Бумажки со словами высыпаются в шляпу. Дети по очереди достают бумажки, воспитатель зачитывает слово, достающий должен объяснить его значение. Если ребенок справился с заданием, он награждается  фишкой. Выигрывает тот, кто собрал больше фишек. Вариант 2. Можно организовать игру и по - </w:t>
      </w:r>
      <w:proofErr w:type="gramStart"/>
      <w:r w:rsidRPr="00BC2113">
        <w:rPr>
          <w:sz w:val="28"/>
          <w:szCs w:val="28"/>
        </w:rPr>
        <w:t>другому</w:t>
      </w:r>
      <w:proofErr w:type="gramEnd"/>
      <w:r w:rsidRPr="00BC2113">
        <w:rPr>
          <w:sz w:val="28"/>
          <w:szCs w:val="28"/>
        </w:rPr>
        <w:t xml:space="preserve">: воспитатель по очереди достает бумажки со словами и разъясняет их лексическое значение, не называя их. Ребенок (дети), который правильно называет слово, получает фишку. На следующей нашей встрече мы вместе будем играть в игру «Я дарю тебе словечко». Приложение </w:t>
      </w:r>
    </w:p>
    <w:p w:rsidR="000B233B" w:rsidRPr="00BC2113" w:rsidRDefault="000B233B" w:rsidP="00CA018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заключение семинара ведущий подводит итог: «Мы, взрослые, бываем очень озабочены подготовкой детей к школьному обуче</w:t>
      </w:r>
      <w:r w:rsidRPr="00BC21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нию. Мы пытаемся наших шестилетних детей учить писать, читать, считать. Для этого сажаем их за стол и учим, учим, учим... Все это нужно. Однако давайте вспомним, что дошкольник развивается в игре и подчас именно она делает его обучение привлекательным, легким и эффективным.</w:t>
      </w:r>
      <w:r w:rsidRPr="00BC21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2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Играйте со своими детьми, получайте от этого удовольствие и результаты не заставят себя ждать!»</w:t>
      </w:r>
    </w:p>
    <w:p w:rsidR="00BC2113" w:rsidRDefault="00BC2113" w:rsidP="00CA0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113" w:rsidRDefault="00BC2113" w:rsidP="00BC2113">
      <w:pPr>
        <w:rPr>
          <w:rFonts w:ascii="Times New Roman" w:hAnsi="Times New Roman" w:cs="Times New Roman"/>
          <w:sz w:val="28"/>
          <w:szCs w:val="28"/>
        </w:rPr>
      </w:pPr>
    </w:p>
    <w:p w:rsidR="00CA018D" w:rsidRDefault="00CA018D" w:rsidP="00BC2113">
      <w:pPr>
        <w:rPr>
          <w:rFonts w:ascii="Times New Roman" w:hAnsi="Times New Roman" w:cs="Times New Roman"/>
          <w:sz w:val="28"/>
          <w:szCs w:val="28"/>
        </w:rPr>
      </w:pPr>
    </w:p>
    <w:p w:rsidR="00CA018D" w:rsidRDefault="00CA018D" w:rsidP="00BC2113">
      <w:pPr>
        <w:rPr>
          <w:rFonts w:ascii="Times New Roman" w:hAnsi="Times New Roman" w:cs="Times New Roman"/>
          <w:sz w:val="28"/>
          <w:szCs w:val="28"/>
        </w:rPr>
      </w:pPr>
    </w:p>
    <w:p w:rsidR="00CA018D" w:rsidRDefault="00CA018D" w:rsidP="00BC2113">
      <w:pPr>
        <w:rPr>
          <w:rFonts w:ascii="Times New Roman" w:hAnsi="Times New Roman" w:cs="Times New Roman"/>
          <w:sz w:val="28"/>
          <w:szCs w:val="28"/>
        </w:rPr>
      </w:pPr>
    </w:p>
    <w:p w:rsidR="00CA018D" w:rsidRDefault="00CA018D" w:rsidP="00BC2113">
      <w:pPr>
        <w:rPr>
          <w:rFonts w:ascii="Times New Roman" w:hAnsi="Times New Roman" w:cs="Times New Roman"/>
          <w:sz w:val="28"/>
          <w:szCs w:val="28"/>
        </w:rPr>
      </w:pPr>
    </w:p>
    <w:p w:rsidR="004062A6" w:rsidRDefault="004062A6" w:rsidP="00BC21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113" w:rsidRDefault="00BC2113" w:rsidP="00BC21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113" w:rsidRDefault="00BC2113" w:rsidP="00BC21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113" w:rsidRDefault="00BC2113" w:rsidP="00BC21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№ 6</w:t>
      </w:r>
    </w:p>
    <w:p w:rsidR="00BC2113" w:rsidRDefault="00BC2113" w:rsidP="00BC21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113" w:rsidRDefault="00BC2113" w:rsidP="00BC21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113" w:rsidRPr="00BC2113" w:rsidRDefault="00BC2113" w:rsidP="00BC2113">
      <w:pPr>
        <w:jc w:val="center"/>
        <w:rPr>
          <w:rFonts w:ascii="Georgia" w:hAnsi="Georgia" w:cs="Times New Roman"/>
          <w:sz w:val="96"/>
          <w:szCs w:val="96"/>
        </w:rPr>
      </w:pPr>
    </w:p>
    <w:p w:rsidR="00BC2113" w:rsidRPr="00BC2113" w:rsidRDefault="00BC2113" w:rsidP="00BC2113">
      <w:pPr>
        <w:spacing w:after="0"/>
        <w:jc w:val="center"/>
        <w:rPr>
          <w:rFonts w:ascii="Georgia" w:hAnsi="Georgia" w:cs="Times New Roman"/>
          <w:b/>
          <w:sz w:val="72"/>
          <w:szCs w:val="72"/>
        </w:rPr>
      </w:pPr>
      <w:r w:rsidRPr="00BC2113">
        <w:rPr>
          <w:rFonts w:ascii="Georgia" w:hAnsi="Georgia" w:cs="Times New Roman"/>
          <w:b/>
          <w:sz w:val="72"/>
          <w:szCs w:val="72"/>
        </w:rPr>
        <w:t>Семинар-практикум</w:t>
      </w:r>
    </w:p>
    <w:p w:rsidR="00BC2113" w:rsidRDefault="00BC2113" w:rsidP="00BC2113">
      <w:pPr>
        <w:spacing w:after="0"/>
        <w:jc w:val="center"/>
        <w:rPr>
          <w:rFonts w:ascii="Georgia" w:hAnsi="Georgia" w:cs="Times New Roman"/>
          <w:i/>
          <w:color w:val="FF0000"/>
          <w:sz w:val="72"/>
          <w:szCs w:val="72"/>
        </w:rPr>
      </w:pPr>
      <w:r w:rsidRPr="00BC2113">
        <w:rPr>
          <w:rFonts w:ascii="Georgia" w:hAnsi="Georgia" w:cs="Times New Roman"/>
          <w:b/>
          <w:i/>
          <w:color w:val="FF0000"/>
          <w:sz w:val="72"/>
          <w:szCs w:val="72"/>
        </w:rPr>
        <w:t>Развивающие игры в кругу семьи</w:t>
      </w:r>
    </w:p>
    <w:p w:rsidR="00BC2113" w:rsidRPr="00BC2113" w:rsidRDefault="00BC2113" w:rsidP="00BC2113">
      <w:pPr>
        <w:spacing w:after="0"/>
        <w:rPr>
          <w:rFonts w:ascii="Georgia" w:hAnsi="Georgia" w:cs="Times New Roman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186690</wp:posOffset>
            </wp:positionV>
            <wp:extent cx="5264785" cy="2880995"/>
            <wp:effectExtent l="19050" t="0" r="0" b="0"/>
            <wp:wrapNone/>
            <wp:docPr id="7" name="Рисунок 7" descr="http://realgoldenfish.ru/wp-content/uploads/2013/04/%D1%81%D0%B5%D0%BC%D1%8C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algoldenfish.ru/wp-content/uploads/2013/04/%D1%81%D0%B5%D0%BC%D1%8C%D1%8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0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A03067">
        <w:pict>
          <v:shape id="_x0000_i1026" type="#_x0000_t75" alt="" style="width:24.3pt;height:24.3pt"/>
        </w:pict>
      </w:r>
      <w:r w:rsidR="00A03067">
        <w:pict>
          <v:shape id="_x0000_i1027" type="#_x0000_t75" alt="" style="width:24.3pt;height:24.3pt"/>
        </w:pict>
      </w:r>
    </w:p>
    <w:p w:rsidR="00BC2113" w:rsidRDefault="00BC2113" w:rsidP="00BC2113">
      <w:pPr>
        <w:spacing w:after="0"/>
        <w:rPr>
          <w:rFonts w:ascii="Georgia" w:hAnsi="Georgia" w:cs="Times New Roman"/>
          <w:sz w:val="72"/>
          <w:szCs w:val="72"/>
        </w:rPr>
      </w:pPr>
    </w:p>
    <w:p w:rsidR="00BC2113" w:rsidRDefault="00BC2113" w:rsidP="00BC2113">
      <w:pPr>
        <w:tabs>
          <w:tab w:val="left" w:pos="5274"/>
        </w:tabs>
        <w:spacing w:after="0"/>
        <w:rPr>
          <w:rFonts w:ascii="Georgia" w:hAnsi="Georgia" w:cs="Times New Roman"/>
          <w:sz w:val="72"/>
          <w:szCs w:val="72"/>
        </w:rPr>
      </w:pPr>
      <w:r>
        <w:rPr>
          <w:rFonts w:ascii="Georgia" w:hAnsi="Georgia" w:cs="Times New Roman"/>
          <w:sz w:val="72"/>
          <w:szCs w:val="72"/>
        </w:rPr>
        <w:tab/>
        <w:t xml:space="preserve">                                                      </w:t>
      </w:r>
    </w:p>
    <w:p w:rsidR="00BC2113" w:rsidRDefault="00BC2113" w:rsidP="00BC2113">
      <w:pPr>
        <w:tabs>
          <w:tab w:val="left" w:pos="5274"/>
        </w:tabs>
        <w:spacing w:after="0"/>
        <w:rPr>
          <w:rFonts w:ascii="Georgia" w:hAnsi="Georgia" w:cs="Times New Roman"/>
          <w:sz w:val="72"/>
          <w:szCs w:val="72"/>
        </w:rPr>
      </w:pPr>
      <w:r>
        <w:rPr>
          <w:rFonts w:ascii="Georgia" w:hAnsi="Georgia" w:cs="Times New Roman"/>
          <w:sz w:val="72"/>
          <w:szCs w:val="72"/>
        </w:rPr>
        <w:t xml:space="preserve">                               </w:t>
      </w:r>
    </w:p>
    <w:p w:rsidR="00BC2113" w:rsidRDefault="00BC2113" w:rsidP="00BC2113">
      <w:pPr>
        <w:tabs>
          <w:tab w:val="left" w:pos="5274"/>
        </w:tabs>
        <w:spacing w:after="0"/>
        <w:rPr>
          <w:rFonts w:ascii="Georgia" w:hAnsi="Georgia" w:cs="Times New Roman"/>
          <w:sz w:val="72"/>
          <w:szCs w:val="72"/>
        </w:rPr>
      </w:pPr>
    </w:p>
    <w:p w:rsidR="00BC2113" w:rsidRDefault="00BC2113" w:rsidP="00BC2113">
      <w:pPr>
        <w:tabs>
          <w:tab w:val="left" w:pos="5274"/>
        </w:tabs>
        <w:spacing w:after="0"/>
        <w:rPr>
          <w:rFonts w:ascii="Georgia" w:hAnsi="Georgia" w:cs="Times New Roman"/>
          <w:sz w:val="72"/>
          <w:szCs w:val="72"/>
        </w:rPr>
      </w:pPr>
      <w:r>
        <w:rPr>
          <w:rFonts w:ascii="Georgia" w:hAnsi="Georgia" w:cs="Times New Roman"/>
          <w:sz w:val="72"/>
          <w:szCs w:val="72"/>
        </w:rPr>
        <w:t xml:space="preserve">                               </w:t>
      </w:r>
    </w:p>
    <w:p w:rsidR="00BC2113" w:rsidRPr="00BC2113" w:rsidRDefault="00BC2113" w:rsidP="00BC2113">
      <w:pPr>
        <w:tabs>
          <w:tab w:val="left" w:pos="5274"/>
        </w:tabs>
        <w:spacing w:after="0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72"/>
          <w:szCs w:val="72"/>
        </w:rPr>
        <w:t xml:space="preserve">                               </w:t>
      </w:r>
      <w:r w:rsidRPr="00BC2113">
        <w:rPr>
          <w:rFonts w:ascii="Georgia" w:hAnsi="Georgia" w:cs="Times New Roman"/>
          <w:sz w:val="32"/>
          <w:szCs w:val="32"/>
        </w:rPr>
        <w:t xml:space="preserve">Подготовила: </w:t>
      </w:r>
    </w:p>
    <w:p w:rsidR="00BC2113" w:rsidRPr="00BC2113" w:rsidRDefault="00BC2113" w:rsidP="00BC2113">
      <w:pPr>
        <w:tabs>
          <w:tab w:val="left" w:pos="5274"/>
        </w:tabs>
        <w:spacing w:after="0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 xml:space="preserve">                                                                      </w:t>
      </w:r>
      <w:r w:rsidRPr="00BC2113">
        <w:rPr>
          <w:rFonts w:ascii="Georgia" w:hAnsi="Georgia" w:cs="Times New Roman"/>
          <w:sz w:val="32"/>
          <w:szCs w:val="32"/>
        </w:rPr>
        <w:t>Огнева О.В.</w:t>
      </w:r>
    </w:p>
    <w:sectPr w:rsidR="00BC2113" w:rsidRPr="00BC2113" w:rsidSect="00BC211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233B"/>
    <w:rsid w:val="000B233B"/>
    <w:rsid w:val="000E514D"/>
    <w:rsid w:val="00133A82"/>
    <w:rsid w:val="004062A6"/>
    <w:rsid w:val="004F78CF"/>
    <w:rsid w:val="00966516"/>
    <w:rsid w:val="009F3BC8"/>
    <w:rsid w:val="00A03067"/>
    <w:rsid w:val="00BC2113"/>
    <w:rsid w:val="00CA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A6"/>
  </w:style>
  <w:style w:type="paragraph" w:styleId="1">
    <w:name w:val="heading 1"/>
    <w:basedOn w:val="a"/>
    <w:link w:val="10"/>
    <w:uiPriority w:val="9"/>
    <w:qFormat/>
    <w:rsid w:val="000B2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3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23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B233B"/>
    <w:rPr>
      <w:i/>
      <w:iCs/>
    </w:rPr>
  </w:style>
  <w:style w:type="character" w:styleId="a6">
    <w:name w:val="Strong"/>
    <w:basedOn w:val="a0"/>
    <w:uiPriority w:val="22"/>
    <w:qFormat/>
    <w:rsid w:val="000B233B"/>
    <w:rPr>
      <w:b/>
      <w:bCs/>
    </w:rPr>
  </w:style>
  <w:style w:type="character" w:customStyle="1" w:styleId="apple-converted-space">
    <w:name w:val="apple-converted-space"/>
    <w:basedOn w:val="a0"/>
    <w:rsid w:val="000B233B"/>
  </w:style>
  <w:style w:type="paragraph" w:styleId="a7">
    <w:name w:val="Balloon Text"/>
    <w:basedOn w:val="a"/>
    <w:link w:val="a8"/>
    <w:uiPriority w:val="99"/>
    <w:semiHidden/>
    <w:unhideWhenUsed/>
    <w:rsid w:val="00BC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245">
          <w:marLeft w:val="8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4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cp:lastPrinted>2014-09-13T17:04:00Z</cp:lastPrinted>
  <dcterms:created xsi:type="dcterms:W3CDTF">2014-09-09T16:10:00Z</dcterms:created>
  <dcterms:modified xsi:type="dcterms:W3CDTF">2014-09-14T12:17:00Z</dcterms:modified>
</cp:coreProperties>
</file>