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FA" w:rsidRDefault="007570FA">
      <w:pPr>
        <w:rPr>
          <w:rFonts w:ascii="Times New Roman" w:hAnsi="Times New Roman" w:cs="Times New Roman"/>
          <w:b/>
          <w:sz w:val="28"/>
          <w:szCs w:val="28"/>
        </w:rPr>
      </w:pPr>
      <w:r w:rsidRPr="007570FA"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0FA">
        <w:rPr>
          <w:rFonts w:ascii="Times New Roman" w:hAnsi="Times New Roman" w:cs="Times New Roman"/>
          <w:sz w:val="28"/>
          <w:szCs w:val="28"/>
        </w:rPr>
        <w:t xml:space="preserve"> </w:t>
      </w:r>
      <w:r w:rsidRPr="007570FA">
        <w:rPr>
          <w:rFonts w:ascii="Times New Roman" w:hAnsi="Times New Roman" w:cs="Times New Roman"/>
          <w:b/>
          <w:sz w:val="28"/>
          <w:szCs w:val="28"/>
        </w:rPr>
        <w:t>Какова главная тема данного фрагмента и как художественные средства, использованные автором, помогают читателю понять героя и авторское отношение к нему?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570FA" w:rsidRDefault="00757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70FA">
        <w:rPr>
          <w:rFonts w:ascii="Times New Roman" w:hAnsi="Times New Roman" w:cs="Times New Roman"/>
          <w:sz w:val="28"/>
          <w:szCs w:val="28"/>
        </w:rPr>
        <w:t>К Андрею Болконскому приходит долгожданная гармон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70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Состояние природы и внутреннее состояние героя сливаются в единое целое. Дуб – отражение увядания и расцвета души князя Андрея – как бы подслушал то, что происходило с ним после встречи с Наташей, и теперь «млел, 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колыхаясь</w:t>
      </w:r>
      <w:proofErr w:type="spellEnd"/>
      <w:r w:rsidR="009A3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лучах вечернего солнца. Ни корявых пальцев, ни болячек, ни старого недоверия и горя – ничего не было видно». Авторская речь соответствует тому бодрому, радостному чувству, которое теперь уже надолго завладело князем Андреем.</w:t>
      </w:r>
    </w:p>
    <w:p w:rsidR="007570FA" w:rsidRPr="009A35C7" w:rsidRDefault="007570FA">
      <w:pPr>
        <w:rPr>
          <w:rFonts w:ascii="Times New Roman" w:hAnsi="Times New Roman" w:cs="Times New Roman"/>
          <w:b/>
          <w:sz w:val="28"/>
          <w:szCs w:val="28"/>
        </w:rPr>
      </w:pPr>
      <w:r w:rsidRPr="009A35C7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Pr="009A35C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A35C7">
        <w:rPr>
          <w:rFonts w:ascii="Times New Roman" w:hAnsi="Times New Roman" w:cs="Times New Roman"/>
          <w:b/>
          <w:sz w:val="28"/>
          <w:szCs w:val="28"/>
        </w:rPr>
        <w:t xml:space="preserve"> Какие русские писатели близки Л.Толстому в изображении духовных поисков героев?</w:t>
      </w:r>
    </w:p>
    <w:p w:rsidR="009A35C7" w:rsidRDefault="009A3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Куприн, как и предшественник Л.Толстой, пытался постичь сущность поиска человеком истины, показать тайные движения человеческой души. Герой Ромашов в повести «Поединок» -  человек вовсе не героический, с честью выдерживает выпавшие на его долю испытания.</w:t>
      </w:r>
    </w:p>
    <w:p w:rsidR="009A35C7" w:rsidRDefault="009A3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Одним, двумя словами может показать состояние души человека, передать его обиду и боль А.Солженицын -  мастер реалистической детали. В рассказе «Матренин двор» автор раскрывает духовное богатство своей героини: терпение, безотказность, бескорыстие, полное отсутствие зависти, радость за благополучие других. Автор показывает, как растет духовное родство двух людей, сведенных вместе, людей непростой судьбы, Матрены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5C7" w:rsidRDefault="009A35C7">
      <w:pPr>
        <w:rPr>
          <w:rFonts w:ascii="Times New Roman" w:hAnsi="Times New Roman" w:cs="Times New Roman"/>
          <w:b/>
          <w:sz w:val="28"/>
          <w:szCs w:val="28"/>
        </w:rPr>
      </w:pPr>
      <w:r w:rsidRPr="009A35C7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Pr="009A35C7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9A35C7">
        <w:rPr>
          <w:rFonts w:ascii="Times New Roman" w:hAnsi="Times New Roman" w:cs="Times New Roman"/>
          <w:b/>
          <w:sz w:val="28"/>
          <w:szCs w:val="28"/>
        </w:rPr>
        <w:t xml:space="preserve"> Какие поэтические приемы помогают Лермонтову выразить свое отношение к Родине?</w:t>
      </w:r>
    </w:p>
    <w:p w:rsidR="004F4AE6" w:rsidRDefault="009A3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35C7">
        <w:rPr>
          <w:rFonts w:ascii="Times New Roman" w:hAnsi="Times New Roman" w:cs="Times New Roman"/>
          <w:sz w:val="28"/>
          <w:szCs w:val="28"/>
        </w:rPr>
        <w:t>В стихотворении</w:t>
      </w:r>
      <w:r>
        <w:rPr>
          <w:rFonts w:ascii="Times New Roman" w:hAnsi="Times New Roman" w:cs="Times New Roman"/>
          <w:sz w:val="28"/>
          <w:szCs w:val="28"/>
        </w:rPr>
        <w:t xml:space="preserve"> «Родина» Лермонтов находит свой личный подхо</w:t>
      </w:r>
      <w:r w:rsidR="004F4AE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к теме. Создается неизвестный в лирике того времени образ народной России:</w:t>
      </w:r>
    </w:p>
    <w:p w:rsidR="004F4AE6" w:rsidRDefault="004F4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Люблю  отчизну я, но странною любовью…». Стихотворение написано от первого лица. Поэт просто и пронзительно трижды произносит «люблю», утверждая любовь к русской земле, ее мощи, ее просторам. Деревенская картина передается с помощью цветовы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«желтая нива», «белеющие березы»), звуковых ( голоса « в степи ночующего обоза») образов. Торжественный, задумчивый метр в начале стихотворения (шестистопный и </w:t>
      </w:r>
      <w:r>
        <w:rPr>
          <w:rFonts w:ascii="Times New Roman" w:hAnsi="Times New Roman" w:cs="Times New Roman"/>
          <w:sz w:val="28"/>
          <w:szCs w:val="28"/>
        </w:rPr>
        <w:lastRenderedPageBreak/>
        <w:t>пятистопный ямб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сменяется простым, обыденным ритмом (четырехстопный ямб).</w:t>
      </w:r>
    </w:p>
    <w:p w:rsidR="004F4AE6" w:rsidRPr="00105295" w:rsidRDefault="004F4AE6">
      <w:pPr>
        <w:rPr>
          <w:rFonts w:ascii="Times New Roman" w:hAnsi="Times New Roman" w:cs="Times New Roman"/>
          <w:b/>
          <w:sz w:val="28"/>
          <w:szCs w:val="28"/>
        </w:rPr>
      </w:pPr>
      <w:r w:rsidRPr="00105295">
        <w:rPr>
          <w:rFonts w:ascii="Times New Roman" w:hAnsi="Times New Roman" w:cs="Times New Roman"/>
          <w:b/>
          <w:sz w:val="28"/>
          <w:szCs w:val="28"/>
        </w:rPr>
        <w:t xml:space="preserve">С.4 В </w:t>
      </w:r>
      <w:proofErr w:type="gramStart"/>
      <w:r w:rsidRPr="00105295">
        <w:rPr>
          <w:rFonts w:ascii="Times New Roman" w:hAnsi="Times New Roman" w:cs="Times New Roman"/>
          <w:b/>
          <w:sz w:val="28"/>
          <w:szCs w:val="28"/>
        </w:rPr>
        <w:t>творчестве</w:t>
      </w:r>
      <w:proofErr w:type="gramEnd"/>
      <w:r w:rsidRPr="00105295">
        <w:rPr>
          <w:rFonts w:ascii="Times New Roman" w:hAnsi="Times New Roman" w:cs="Times New Roman"/>
          <w:b/>
          <w:sz w:val="28"/>
          <w:szCs w:val="28"/>
        </w:rPr>
        <w:t xml:space="preserve"> каких русских поэтов развиваются </w:t>
      </w:r>
      <w:proofErr w:type="spellStart"/>
      <w:r w:rsidRPr="00105295">
        <w:rPr>
          <w:rFonts w:ascii="Times New Roman" w:hAnsi="Times New Roman" w:cs="Times New Roman"/>
          <w:b/>
          <w:sz w:val="28"/>
          <w:szCs w:val="28"/>
        </w:rPr>
        <w:t>лермонтовские</w:t>
      </w:r>
      <w:proofErr w:type="spellEnd"/>
      <w:r w:rsidRPr="00105295">
        <w:rPr>
          <w:rFonts w:ascii="Times New Roman" w:hAnsi="Times New Roman" w:cs="Times New Roman"/>
          <w:b/>
          <w:sz w:val="28"/>
          <w:szCs w:val="28"/>
        </w:rPr>
        <w:t xml:space="preserve"> мотивы «странной»  любви к Родине? (5-10 предложений)</w:t>
      </w:r>
    </w:p>
    <w:p w:rsidR="00105295" w:rsidRDefault="004F4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«Поспевает брусника,</w:t>
      </w:r>
      <w:r w:rsidR="009A35C7">
        <w:rPr>
          <w:rFonts w:ascii="Times New Roman" w:hAnsi="Times New Roman" w:cs="Times New Roman"/>
          <w:sz w:val="28"/>
          <w:szCs w:val="28"/>
        </w:rPr>
        <w:t xml:space="preserve"> </w:t>
      </w:r>
      <w:r w:rsidRPr="004F4AE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Стали дни холоднее…» Как не</w:t>
      </w:r>
      <w:r w:rsidR="00105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похожи эти строки на привычные произведения не только поэзии, но и прозы</w:t>
      </w:r>
      <w:r w:rsidR="00105295">
        <w:rPr>
          <w:rFonts w:ascii="Times New Roman" w:hAnsi="Times New Roman" w:cs="Times New Roman"/>
          <w:sz w:val="28"/>
          <w:szCs w:val="28"/>
        </w:rPr>
        <w:t xml:space="preserve">: слишком просто, правдиво, прозаично. Как не похоже на изысканного, </w:t>
      </w:r>
      <w:proofErr w:type="spellStart"/>
      <w:r w:rsidR="00105295">
        <w:rPr>
          <w:rFonts w:ascii="Times New Roman" w:hAnsi="Times New Roman" w:cs="Times New Roman"/>
          <w:sz w:val="28"/>
          <w:szCs w:val="28"/>
        </w:rPr>
        <w:t>аристократич</w:t>
      </w:r>
      <w:proofErr w:type="spellEnd"/>
      <w:r w:rsidR="00105295">
        <w:rPr>
          <w:rFonts w:ascii="Times New Roman" w:hAnsi="Times New Roman" w:cs="Times New Roman"/>
          <w:sz w:val="28"/>
          <w:szCs w:val="28"/>
        </w:rPr>
        <w:t>-</w:t>
      </w:r>
    </w:p>
    <w:p w:rsidR="009A35C7" w:rsidRDefault="00105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непреклонном эстетизме К.Бальмонта  (стихотворение «Осень»)!</w:t>
      </w:r>
    </w:p>
    <w:p w:rsidR="00105295" w:rsidRDefault="0010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«Выхожу я в путь, открытый взорам…» Какой неожиданный, непривычный для поэзии этой поры пейзаж встречаем мы в произведении А.Блока</w:t>
      </w:r>
    </w:p>
    <w:p w:rsidR="00105295" w:rsidRDefault="0010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стихотворение «Осенняя воля»).</w:t>
      </w:r>
    </w:p>
    <w:p w:rsidR="00105295" w:rsidRDefault="0010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искать предвестье такого пейзажа? Несомненно,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«Родина» с ее «дрожащими огнями печальных деревень», с «дымком спаленной жнивы» и особенно «четой белеющих</w:t>
      </w:r>
      <w:r w:rsidR="0001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берез»…</w:t>
      </w:r>
    </w:p>
    <w:p w:rsidR="00105295" w:rsidRDefault="00105295">
      <w:pPr>
        <w:rPr>
          <w:rFonts w:ascii="Times New Roman" w:hAnsi="Times New Roman" w:cs="Times New Roman"/>
          <w:b/>
          <w:sz w:val="28"/>
          <w:szCs w:val="28"/>
        </w:rPr>
      </w:pPr>
      <w:r w:rsidRPr="008B4D95">
        <w:rPr>
          <w:rFonts w:ascii="Times New Roman" w:hAnsi="Times New Roman" w:cs="Times New Roman"/>
          <w:b/>
          <w:sz w:val="28"/>
          <w:szCs w:val="28"/>
        </w:rPr>
        <w:t>С.5</w:t>
      </w:r>
      <w:r w:rsidR="008B4D95" w:rsidRPr="008B4D95">
        <w:rPr>
          <w:rFonts w:ascii="Times New Roman" w:hAnsi="Times New Roman" w:cs="Times New Roman"/>
          <w:b/>
          <w:sz w:val="28"/>
          <w:szCs w:val="28"/>
        </w:rPr>
        <w:t>Почему именно повесть «Фаталист» завершает  роман «Герой нашего времени»?</w:t>
      </w:r>
    </w:p>
    <w:p w:rsidR="008B4D95" w:rsidRDefault="008B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B4D95">
        <w:rPr>
          <w:rFonts w:ascii="Times New Roman" w:hAnsi="Times New Roman" w:cs="Times New Roman"/>
          <w:sz w:val="28"/>
          <w:szCs w:val="28"/>
        </w:rPr>
        <w:t xml:space="preserve">В повести «Фаталист» дается ответ на вопрос о том, что заставило героя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D95">
        <w:rPr>
          <w:rFonts w:ascii="Times New Roman" w:hAnsi="Times New Roman" w:cs="Times New Roman"/>
          <w:sz w:val="28"/>
          <w:szCs w:val="28"/>
        </w:rPr>
        <w:t>идти</w:t>
      </w:r>
      <w:r>
        <w:rPr>
          <w:rFonts w:ascii="Times New Roman" w:hAnsi="Times New Roman" w:cs="Times New Roman"/>
          <w:sz w:val="28"/>
          <w:szCs w:val="28"/>
        </w:rPr>
        <w:t xml:space="preserve"> вперед», продолжать «борьбу с людьми или с судьбой», зная о невозможности перемен и неизбежном конце.</w:t>
      </w:r>
    </w:p>
    <w:p w:rsidR="008B4D95" w:rsidRDefault="0001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D95">
        <w:rPr>
          <w:rFonts w:ascii="Times New Roman" w:hAnsi="Times New Roman" w:cs="Times New Roman"/>
          <w:sz w:val="28"/>
          <w:szCs w:val="28"/>
        </w:rPr>
        <w:t xml:space="preserve">В центре сюжета -  вера в существование предопределения. Пятикратно повторенное доказательство: мусульманское поверь о том, что судьба человека написана на небесах; смерть поручика </w:t>
      </w:r>
      <w:proofErr w:type="spellStart"/>
      <w:r w:rsidR="008B4D95">
        <w:rPr>
          <w:rFonts w:ascii="Times New Roman" w:hAnsi="Times New Roman" w:cs="Times New Roman"/>
          <w:sz w:val="28"/>
          <w:szCs w:val="28"/>
        </w:rPr>
        <w:t>Вулича</w:t>
      </w:r>
      <w:proofErr w:type="spellEnd"/>
      <w:r w:rsidR="008B4D95">
        <w:rPr>
          <w:rFonts w:ascii="Times New Roman" w:hAnsi="Times New Roman" w:cs="Times New Roman"/>
          <w:sz w:val="28"/>
          <w:szCs w:val="28"/>
        </w:rPr>
        <w:t xml:space="preserve"> через полчаса после благополучного разрешения пари; народная мудрость, дважды повторенная старым есаулом о том, что «своей судьбы не минуешь»; попытка Печорина испытать собственную судьбу; доказательство Максим </w:t>
      </w:r>
      <w:proofErr w:type="spellStart"/>
      <w:r w:rsidR="008B4D95">
        <w:rPr>
          <w:rFonts w:ascii="Times New Roman" w:hAnsi="Times New Roman" w:cs="Times New Roman"/>
          <w:sz w:val="28"/>
          <w:szCs w:val="28"/>
        </w:rPr>
        <w:t>Максимыча</w:t>
      </w:r>
      <w:proofErr w:type="spellEnd"/>
      <w:r w:rsidR="008B4D95">
        <w:rPr>
          <w:rFonts w:ascii="Times New Roman" w:hAnsi="Times New Roman" w:cs="Times New Roman"/>
          <w:sz w:val="28"/>
          <w:szCs w:val="28"/>
        </w:rPr>
        <w:t>: « так у него на роду было написано!» -  не убеждает Печорина в том, что человек не волен располагать своею жизнью.</w:t>
      </w:r>
    </w:p>
    <w:p w:rsidR="008B4D95" w:rsidRDefault="0001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D95">
        <w:rPr>
          <w:rFonts w:ascii="Times New Roman" w:hAnsi="Times New Roman" w:cs="Times New Roman"/>
          <w:sz w:val="28"/>
          <w:szCs w:val="28"/>
        </w:rPr>
        <w:t>Почему же герой не верит? Он духовно независимая личность, опирается на себя</w:t>
      </w:r>
      <w:r>
        <w:rPr>
          <w:rFonts w:ascii="Times New Roman" w:hAnsi="Times New Roman" w:cs="Times New Roman"/>
          <w:sz w:val="28"/>
          <w:szCs w:val="28"/>
        </w:rPr>
        <w:t>, свой разум свою волю. Однако Печорин признается, что когда- то был мечтателем. Но в этой напрасной борьбе истощил жар своей души. Этого жара души было лишено и поколение Лермонтова, прошедшее «толпой угрюмою» по жизни, лишенное плодов деятельности.</w:t>
      </w:r>
    </w:p>
    <w:p w:rsidR="00010964" w:rsidRDefault="0001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Печорин в финале романа впервые жертвует собой ради других и жертвует бескорыстно.</w:t>
      </w:r>
    </w:p>
    <w:p w:rsidR="00010964" w:rsidRDefault="0001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Фатальная предопределенность человеческой судьбы рушится, но невозможность найти свое место в жизни остается.</w:t>
      </w:r>
    </w:p>
    <w:p w:rsidR="00010964" w:rsidRPr="008B4D95" w:rsidRDefault="0001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повесть оказывается в романе последней (несмотря на то, что хронологически ее место иное)? Повесть «Фаталист» подводит итог философскому осмыслению жизненного опыта, выпавшего на долю Печорина.</w:t>
      </w:r>
    </w:p>
    <w:sectPr w:rsidR="00010964" w:rsidRPr="008B4D95" w:rsidSect="00C0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FA"/>
    <w:rsid w:val="00010964"/>
    <w:rsid w:val="00105295"/>
    <w:rsid w:val="004F4AE6"/>
    <w:rsid w:val="007570FA"/>
    <w:rsid w:val="008B4D95"/>
    <w:rsid w:val="009A35C7"/>
    <w:rsid w:val="00C0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2011-11-10T17:53:00Z</dcterms:created>
  <dcterms:modified xsi:type="dcterms:W3CDTF">2011-11-10T18:55:00Z</dcterms:modified>
</cp:coreProperties>
</file>