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3" w:rsidRPr="0095634E" w:rsidRDefault="004072E3" w:rsidP="004072E3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 xml:space="preserve">С Т </w:t>
      </w:r>
      <w:proofErr w:type="gramStart"/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Р</w:t>
      </w:r>
      <w:proofErr w:type="gramEnd"/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 xml:space="preserve"> У К Т У Р А  Ш К О Л Ь Н О Г О </w:t>
      </w:r>
    </w:p>
    <w:p w:rsidR="004072E3" w:rsidRPr="0095634E" w:rsidRDefault="004072E3" w:rsidP="004072E3">
      <w:pPr>
        <w:jc w:val="center"/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 xml:space="preserve">С А М О У </w:t>
      </w:r>
      <w:proofErr w:type="gramStart"/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>П</w:t>
      </w:r>
      <w:proofErr w:type="gramEnd"/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</w:rPr>
        <w:t xml:space="preserve"> Р А В Л Е Н И Я</w:t>
      </w:r>
      <w:r w:rsidRPr="0095634E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</w:t>
      </w:r>
    </w:p>
    <w:p w:rsidR="004072E3" w:rsidRPr="0048647D" w:rsidRDefault="004072E3" w:rsidP="004072E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 w:rsidRPr="0048647D">
        <w:rPr>
          <w:rFonts w:ascii="Times New Roman" w:hAnsi="Times New Roman" w:cs="Times New Roman"/>
          <w:color w:val="0070C0"/>
          <w:sz w:val="96"/>
          <w:szCs w:val="96"/>
        </w:rPr>
        <w:t>«Школьное единство»</w:t>
      </w:r>
    </w:p>
    <w:p w:rsidR="004072E3" w:rsidRPr="0048647D" w:rsidRDefault="004072E3" w:rsidP="004072E3">
      <w:pPr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2"/>
          <w:szCs w:val="52"/>
          <w:u w:val="single"/>
        </w:rPr>
        <w:t>ПРЕЗИДЕНТ</w:t>
      </w:r>
      <w:r>
        <w:rPr>
          <w:rFonts w:ascii="Times New Roman" w:hAnsi="Times New Roman" w:cs="Times New Roman"/>
          <w:color w:val="262626" w:themeColor="text1" w:themeTint="D9"/>
          <w:sz w:val="56"/>
          <w:szCs w:val="56"/>
        </w:rPr>
        <w:t xml:space="preserve">     </w:t>
      </w:r>
      <w:r w:rsidRPr="00392624">
        <w:rPr>
          <w:rFonts w:ascii="Times New Roman" w:hAnsi="Times New Roman" w:cs="Times New Roman"/>
          <w:color w:val="262626" w:themeColor="text1" w:themeTint="D9"/>
          <w:sz w:val="56"/>
          <w:szCs w:val="56"/>
        </w:rPr>
        <w:t>(ученик)</w:t>
      </w:r>
    </w:p>
    <w:p w:rsidR="004072E3" w:rsidRPr="00592DA2" w:rsidRDefault="004072E3" w:rsidP="004072E3">
      <w:pPr>
        <w:jc w:val="center"/>
        <w:rPr>
          <w:rFonts w:ascii="Times New Roman" w:hAnsi="Times New Roman" w:cs="Times New Roman"/>
          <w:color w:val="0D0D0D" w:themeColor="text1" w:themeTint="F2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Министр отдела</w:t>
      </w:r>
      <w:r w:rsidRPr="00592DA2">
        <w:rPr>
          <w:rFonts w:ascii="Times New Roman" w:hAnsi="Times New Roman" w:cs="Times New Roman"/>
          <w:color w:val="0D0D0D" w:themeColor="text1" w:themeTint="F2"/>
          <w:sz w:val="56"/>
          <w:szCs w:val="56"/>
        </w:rPr>
        <w:t xml:space="preserve"> </w:t>
      </w:r>
      <w:r w:rsidRPr="0048647D">
        <w:rPr>
          <w:rFonts w:ascii="Times New Roman" w:hAnsi="Times New Roman" w:cs="Times New Roman"/>
          <w:color w:val="0070C0"/>
          <w:sz w:val="56"/>
          <w:szCs w:val="56"/>
        </w:rPr>
        <w:t>«Учись учиться»</w:t>
      </w:r>
      <w:r>
        <w:rPr>
          <w:rFonts w:ascii="Times New Roman" w:hAnsi="Times New Roman" w:cs="Times New Roman"/>
          <w:color w:val="0D0D0D" w:themeColor="text1" w:themeTint="F2"/>
          <w:sz w:val="48"/>
          <w:szCs w:val="48"/>
        </w:rPr>
        <w:t xml:space="preserve"> </w:t>
      </w:r>
      <w:r w:rsidRPr="00392624">
        <w:rPr>
          <w:rFonts w:ascii="Times New Roman" w:hAnsi="Times New Roman" w:cs="Times New Roman"/>
          <w:color w:val="262626" w:themeColor="text1" w:themeTint="D9"/>
          <w:sz w:val="56"/>
          <w:szCs w:val="56"/>
        </w:rPr>
        <w:t>(ученик)</w:t>
      </w: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color w:val="262626" w:themeColor="text1" w:themeTint="D9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48"/>
          <w:szCs w:val="48"/>
        </w:rPr>
        <w:t>Куратор</w:t>
      </w:r>
      <w:r w:rsidRPr="0095634E">
        <w:rPr>
          <w:rFonts w:ascii="Times New Roman" w:hAnsi="Times New Roman" w:cs="Times New Roman"/>
          <w:color w:val="262626" w:themeColor="text1" w:themeTint="D9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48"/>
          <w:szCs w:val="48"/>
        </w:rPr>
        <w:t>(учитель)</w:t>
      </w:r>
    </w:p>
    <w:p w:rsidR="004072E3" w:rsidRPr="0048647D" w:rsidRDefault="004072E3" w:rsidP="004072E3">
      <w:pP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4072E3" w:rsidRPr="00592DA2" w:rsidRDefault="004072E3" w:rsidP="004072E3">
      <w:pPr>
        <w:jc w:val="center"/>
        <w:rPr>
          <w:rFonts w:ascii="Times New Roman" w:hAnsi="Times New Roman" w:cs="Times New Roman"/>
          <w:color w:val="0D0D0D" w:themeColor="text1" w:themeTint="F2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Министр отдела</w:t>
      </w:r>
      <w:r w:rsidRPr="00592DA2">
        <w:rPr>
          <w:rFonts w:ascii="Times New Roman" w:hAnsi="Times New Roman" w:cs="Times New Roman"/>
          <w:color w:val="0D0D0D" w:themeColor="text1" w:themeTint="F2"/>
          <w:sz w:val="56"/>
          <w:szCs w:val="56"/>
        </w:rPr>
        <w:t xml:space="preserve"> </w:t>
      </w:r>
      <w:r w:rsidRPr="0048647D">
        <w:rPr>
          <w:rFonts w:ascii="Times New Roman" w:hAnsi="Times New Roman" w:cs="Times New Roman"/>
          <w:color w:val="0070C0"/>
          <w:sz w:val="56"/>
          <w:szCs w:val="56"/>
        </w:rPr>
        <w:t>«Чистота и порядок»</w:t>
      </w:r>
      <w:r>
        <w:rPr>
          <w:rFonts w:ascii="Times New Roman" w:hAnsi="Times New Roman" w:cs="Times New Roman"/>
          <w:color w:val="0D0D0D" w:themeColor="text1" w:themeTint="F2"/>
          <w:sz w:val="48"/>
          <w:szCs w:val="48"/>
        </w:rPr>
        <w:t xml:space="preserve"> </w:t>
      </w:r>
      <w:r w:rsidRPr="00392624">
        <w:rPr>
          <w:rFonts w:ascii="Times New Roman" w:hAnsi="Times New Roman" w:cs="Times New Roman"/>
          <w:color w:val="262626" w:themeColor="text1" w:themeTint="D9"/>
          <w:sz w:val="56"/>
          <w:szCs w:val="56"/>
        </w:rPr>
        <w:t>(ученик)</w:t>
      </w:r>
    </w:p>
    <w:p w:rsidR="004072E3" w:rsidRPr="0095634E" w:rsidRDefault="004072E3" w:rsidP="004072E3">
      <w:pPr>
        <w:jc w:val="center"/>
        <w:rPr>
          <w:rFonts w:ascii="Times New Roman" w:hAnsi="Times New Roman" w:cs="Times New Roman"/>
          <w:color w:val="262626" w:themeColor="text1" w:themeTint="D9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48"/>
          <w:szCs w:val="48"/>
        </w:rPr>
        <w:t>Куратор</w:t>
      </w:r>
      <w:r w:rsidRPr="0095634E">
        <w:rPr>
          <w:rFonts w:ascii="Times New Roman" w:hAnsi="Times New Roman" w:cs="Times New Roman"/>
          <w:color w:val="262626" w:themeColor="text1" w:themeTint="D9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48"/>
          <w:szCs w:val="48"/>
        </w:rPr>
        <w:t>(учитель)</w:t>
      </w:r>
    </w:p>
    <w:p w:rsidR="004072E3" w:rsidRPr="0048647D" w:rsidRDefault="004072E3" w:rsidP="004072E3">
      <w:pP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4072E3" w:rsidRDefault="004072E3" w:rsidP="004072E3">
      <w:pPr>
        <w:jc w:val="center"/>
        <w:rPr>
          <w:rFonts w:ascii="Times New Roman" w:hAnsi="Times New Roman" w:cs="Times New Roman"/>
          <w:color w:val="0D0D0D" w:themeColor="text1" w:themeTint="F2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Министр отдела</w:t>
      </w:r>
      <w:r w:rsidRPr="00592DA2">
        <w:rPr>
          <w:rFonts w:ascii="Times New Roman" w:hAnsi="Times New Roman" w:cs="Times New Roman"/>
          <w:color w:val="0D0D0D" w:themeColor="text1" w:themeTint="F2"/>
          <w:sz w:val="56"/>
          <w:szCs w:val="56"/>
        </w:rPr>
        <w:t xml:space="preserve"> </w:t>
      </w:r>
      <w:r w:rsidRPr="0048647D">
        <w:rPr>
          <w:rFonts w:ascii="Times New Roman" w:hAnsi="Times New Roman" w:cs="Times New Roman"/>
          <w:color w:val="0070C0"/>
          <w:sz w:val="56"/>
          <w:szCs w:val="56"/>
        </w:rPr>
        <w:t>«Затейники»</w:t>
      </w:r>
      <w:r>
        <w:rPr>
          <w:rFonts w:ascii="Times New Roman" w:hAnsi="Times New Roman" w:cs="Times New Roman"/>
          <w:color w:val="0D0D0D" w:themeColor="text1" w:themeTint="F2"/>
          <w:sz w:val="48"/>
          <w:szCs w:val="48"/>
        </w:rPr>
        <w:t xml:space="preserve">  </w:t>
      </w:r>
      <w:r w:rsidRPr="00392624">
        <w:rPr>
          <w:rFonts w:ascii="Times New Roman" w:hAnsi="Times New Roman" w:cs="Times New Roman"/>
          <w:color w:val="262626" w:themeColor="text1" w:themeTint="D9"/>
          <w:sz w:val="56"/>
          <w:szCs w:val="56"/>
        </w:rPr>
        <w:t>(ученик)</w:t>
      </w:r>
    </w:p>
    <w:p w:rsidR="004072E3" w:rsidRPr="0095634E" w:rsidRDefault="004072E3" w:rsidP="004072E3">
      <w:pPr>
        <w:jc w:val="center"/>
        <w:rPr>
          <w:rFonts w:ascii="Times New Roman" w:hAnsi="Times New Roman" w:cs="Times New Roman"/>
          <w:i/>
          <w:color w:val="262626" w:themeColor="text1" w:themeTint="D9"/>
          <w:sz w:val="48"/>
          <w:szCs w:val="48"/>
        </w:rPr>
      </w:pPr>
      <w:r w:rsidRPr="0095634E">
        <w:rPr>
          <w:rFonts w:ascii="Times New Roman" w:hAnsi="Times New Roman" w:cs="Times New Roman"/>
          <w:b/>
          <w:color w:val="262626" w:themeColor="text1" w:themeTint="D9"/>
          <w:sz w:val="48"/>
          <w:szCs w:val="48"/>
        </w:rPr>
        <w:t>Куратор</w:t>
      </w:r>
      <w:r w:rsidRPr="0095634E">
        <w:rPr>
          <w:rFonts w:ascii="Times New Roman" w:hAnsi="Times New Roman" w:cs="Times New Roman"/>
          <w:color w:val="262626" w:themeColor="text1" w:themeTint="D9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48"/>
          <w:szCs w:val="48"/>
        </w:rPr>
        <w:t>(учитель)</w:t>
      </w:r>
    </w:p>
    <w:p w:rsidR="004072E3" w:rsidRDefault="004072E3" w:rsidP="004072E3">
      <w:pPr>
        <w:spacing w:after="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52"/>
          <w:szCs w:val="52"/>
        </w:rPr>
      </w:pPr>
    </w:p>
    <w:p w:rsidR="004072E3" w:rsidRPr="00592DA2" w:rsidRDefault="004072E3" w:rsidP="004072E3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52"/>
          <w:szCs w:val="52"/>
        </w:rPr>
      </w:pP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39262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lastRenderedPageBreak/>
        <w:t>Отдел «Учись учиться»</w:t>
      </w: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39262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Предназначен для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 познавательных интересов учащихся, творческого подхода и активной позиции учебной деятельности, для поиска новых образовательных форм во внеурочной деятельности.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Функции: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планирует и проводит познавательные дела;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помогает педагогам в подготовке и проведении    предметных олимпиад;</w:t>
      </w:r>
    </w:p>
    <w:p w:rsidR="004072E3" w:rsidRPr="004072E3" w:rsidRDefault="004072E3" w:rsidP="004072E3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ведет учет, разрабатывает систему поощрений лучших учеников. </w:t>
      </w:r>
    </w:p>
    <w:p w:rsidR="004072E3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Контроль: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подсчет положительных и отрицательных отметок(«5» и «2»);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ведение дневников и тетрадей;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учет посещаемости уроков (опоздания, прогулы)</w:t>
      </w:r>
    </w:p>
    <w:p w:rsidR="004072E3" w:rsidRPr="00392624" w:rsidRDefault="004072E3" w:rsidP="004072E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39262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Отдел «Чистота и порядок»</w:t>
      </w: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39262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Предназначен для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организации работы по соблюдению Устава школы, для воспитания уважения к себе и окружающим; для формирования и развития трудовых навыков, ответственности за полученный результат, качество труда, за окружающий мир (класс, школу, двор).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Функции:</w:t>
      </w:r>
    </w:p>
    <w:p w:rsidR="004072E3" w:rsidRPr="00392624" w:rsidRDefault="004072E3" w:rsidP="004072E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наводит порядок по соблюдению Устава школы;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планирует</w:t>
      </w:r>
      <w:proofErr w:type="gramEnd"/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и организуют работу по сохранению и преобразованию школы и школьной территории;;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851"/>
        </w:tabs>
        <w:ind w:left="993" w:hanging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организует работу на пришкольном участке;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контролирует дежурство по классам. </w:t>
      </w:r>
    </w:p>
    <w:p w:rsidR="004072E3" w:rsidRPr="00392624" w:rsidRDefault="004072E3" w:rsidP="004072E3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Контроль: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нецензурная брань;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грубость учителю и учащимся;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дежурство по классам;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сохранность школьного имущества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39262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Отдел «Затейники»</w:t>
      </w: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39262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Предназначен для</w:t>
      </w:r>
    </w:p>
    <w:p w:rsidR="004072E3" w:rsidRPr="00392624" w:rsidRDefault="004072E3" w:rsidP="004072E3">
      <w:pPr>
        <w:spacing w:before="100" w:beforeAutospacing="1" w:after="100" w:afterAutospacing="1" w:line="309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формирования у учащихся здорового образа жизни, приобщение к спорту и физической культуре,  </w:t>
      </w:r>
      <w:r w:rsidRPr="003926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развития творческих способностей и эмоциональной сферы детей, воспитания гуманности и патриотизма; формирования опыта организации содержательного досуга.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Функции: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организует и проводит праздники и   мероприятия;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помогает педагогам в подготовке и проведении    общешкольных мероприятий;</w:t>
      </w:r>
    </w:p>
    <w:p w:rsidR="004072E3" w:rsidRPr="00392624" w:rsidRDefault="004072E3" w:rsidP="004072E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ведет учет и пропаганду спортивных достижений учащихся. </w:t>
      </w:r>
    </w:p>
    <w:p w:rsidR="004072E3" w:rsidRPr="00392624" w:rsidRDefault="004072E3" w:rsidP="004072E3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Контроль: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за вредными привычками учащихся;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за участие и  подготовку учащихся в проведении культурно - </w:t>
      </w:r>
      <w:proofErr w:type="spellStart"/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досуговых</w:t>
      </w:r>
      <w:proofErr w:type="spellEnd"/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мероприятий;</w:t>
      </w:r>
    </w:p>
    <w:p w:rsidR="004072E3" w:rsidRPr="00392624" w:rsidRDefault="004072E3" w:rsidP="004072E3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 художественное оформление мероприятий.</w:t>
      </w:r>
    </w:p>
    <w:p w:rsidR="004072E3" w:rsidRPr="00392624" w:rsidRDefault="004072E3" w:rsidP="004072E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39262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ПРЕЗИДЕНТ</w:t>
      </w:r>
    </w:p>
    <w:p w:rsidR="004072E3" w:rsidRPr="00392624" w:rsidRDefault="004072E3" w:rsidP="004072E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главе школьного самоуправления стоит 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Президент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который избирается в ходе избирательной кампании тайным  голосованием сроком на 1 год.</w:t>
      </w:r>
    </w:p>
    <w:p w:rsidR="004072E3" w:rsidRPr="00392624" w:rsidRDefault="004072E3" w:rsidP="004072E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Президент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совместно с министрами отделов  «Школьного единства» определяет основные направления развития  ученического самоуправления, осуществляет контроль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 выполнением принимаемых указов и распоряжений.</w:t>
      </w: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Президент</w:t>
      </w: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помощником директора школы; готовит и проводит  школьные собрания; помогает организовать деятельность школьного коллектива.</w:t>
      </w:r>
    </w:p>
    <w:p w:rsidR="004072E3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072E3" w:rsidRPr="00392624" w:rsidRDefault="004072E3" w:rsidP="004072E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92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Выбираются учащиеся в каждый отдел. В каждом отделе руководит министр отдела с помощью кураторов (учителей)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Каждый отдел планирует работу на четверть, год.</w:t>
      </w:r>
    </w:p>
    <w:p w:rsidR="004072E3" w:rsidRPr="00392624" w:rsidRDefault="004072E3" w:rsidP="004072E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5018" w:rsidRDefault="005E5018"/>
    <w:sectPr w:rsidR="005E5018" w:rsidSect="005E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6EA6"/>
    <w:multiLevelType w:val="hybridMultilevel"/>
    <w:tmpl w:val="F76C91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1B2D6F"/>
    <w:multiLevelType w:val="hybridMultilevel"/>
    <w:tmpl w:val="F20C6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40C30"/>
    <w:multiLevelType w:val="hybridMultilevel"/>
    <w:tmpl w:val="8D4C1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72E3"/>
    <w:rsid w:val="004072E3"/>
    <w:rsid w:val="005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2013-10-11T14:00:00Z</dcterms:created>
  <dcterms:modified xsi:type="dcterms:W3CDTF">2013-10-11T14:02:00Z</dcterms:modified>
</cp:coreProperties>
</file>