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ADE" w:rsidRDefault="00783ADE" w:rsidP="00783ADE">
      <w:pPr>
        <w:jc w:val="center"/>
        <w:rPr>
          <w:sz w:val="36"/>
          <w:szCs w:val="36"/>
        </w:rPr>
      </w:pPr>
    </w:p>
    <w:p w:rsidR="00783ADE" w:rsidRDefault="00783ADE" w:rsidP="00783ADE">
      <w:pPr>
        <w:jc w:val="center"/>
        <w:rPr>
          <w:sz w:val="36"/>
          <w:szCs w:val="36"/>
        </w:rPr>
      </w:pPr>
    </w:p>
    <w:p w:rsidR="00783ADE" w:rsidRDefault="00783ADE" w:rsidP="00783ADE">
      <w:pPr>
        <w:jc w:val="center"/>
        <w:rPr>
          <w:sz w:val="36"/>
          <w:szCs w:val="36"/>
        </w:rPr>
      </w:pPr>
    </w:p>
    <w:p w:rsidR="00783ADE" w:rsidRDefault="00783ADE" w:rsidP="00783ADE">
      <w:pPr>
        <w:jc w:val="center"/>
        <w:rPr>
          <w:sz w:val="36"/>
          <w:szCs w:val="36"/>
        </w:rPr>
      </w:pPr>
    </w:p>
    <w:p w:rsidR="00783ADE" w:rsidRPr="00CF07CF" w:rsidRDefault="00783ADE" w:rsidP="00783ADE">
      <w:pPr>
        <w:jc w:val="center"/>
        <w:rPr>
          <w:sz w:val="40"/>
          <w:szCs w:val="40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CF07CF">
        <w:rPr>
          <w:rFonts w:ascii="Times New Roman" w:hAnsi="Times New Roman" w:cs="Times New Roman"/>
          <w:sz w:val="40"/>
          <w:szCs w:val="40"/>
        </w:rPr>
        <w:t xml:space="preserve">Сообщение </w:t>
      </w: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CF07CF">
        <w:rPr>
          <w:rFonts w:ascii="Times New Roman" w:hAnsi="Times New Roman" w:cs="Times New Roman"/>
          <w:sz w:val="40"/>
          <w:szCs w:val="40"/>
        </w:rPr>
        <w:t xml:space="preserve">«Организация предметно-развивающей среды </w:t>
      </w: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CF07CF">
        <w:rPr>
          <w:rFonts w:ascii="Times New Roman" w:hAnsi="Times New Roman" w:cs="Times New Roman"/>
          <w:sz w:val="40"/>
          <w:szCs w:val="40"/>
        </w:rPr>
        <w:t>по мелкой моторике в группе детского сада».</w:t>
      </w: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83ADE" w:rsidRPr="00CF07CF" w:rsidRDefault="00783ADE" w:rsidP="00783AD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F07C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CF07CF">
        <w:rPr>
          <w:rFonts w:ascii="Times New Roman" w:hAnsi="Times New Roman" w:cs="Times New Roman"/>
          <w:sz w:val="32"/>
          <w:szCs w:val="32"/>
        </w:rPr>
        <w:t>Воспитатель МБДОУ № 154</w:t>
      </w:r>
    </w:p>
    <w:p w:rsidR="00783ADE" w:rsidRPr="00CF07CF" w:rsidRDefault="00783ADE" w:rsidP="00783AD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F07C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CF07CF">
        <w:rPr>
          <w:rFonts w:ascii="Times New Roman" w:hAnsi="Times New Roman" w:cs="Times New Roman"/>
          <w:sz w:val="32"/>
          <w:szCs w:val="32"/>
        </w:rPr>
        <w:t xml:space="preserve"> г. Невинномысск</w:t>
      </w:r>
    </w:p>
    <w:p w:rsidR="00783ADE" w:rsidRPr="00CF07CF" w:rsidRDefault="00783ADE" w:rsidP="00783AD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F07C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CF07CF">
        <w:rPr>
          <w:rFonts w:ascii="Times New Roman" w:hAnsi="Times New Roman" w:cs="Times New Roman"/>
          <w:sz w:val="32"/>
          <w:szCs w:val="32"/>
        </w:rPr>
        <w:t xml:space="preserve"> Соловьева С.Д</w:t>
      </w:r>
    </w:p>
    <w:p w:rsidR="00783ADE" w:rsidRPr="00CF07CF" w:rsidRDefault="00783ADE" w:rsidP="00783AD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83ADE" w:rsidRPr="00CF07CF" w:rsidRDefault="00783ADE" w:rsidP="00783A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3ADE" w:rsidRPr="00CF07CF" w:rsidRDefault="00783ADE" w:rsidP="00783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07CF">
        <w:rPr>
          <w:rFonts w:ascii="Times New Roman" w:hAnsi="Times New Roman" w:cs="Times New Roman"/>
          <w:sz w:val="28"/>
          <w:szCs w:val="28"/>
        </w:rPr>
        <w:t xml:space="preserve">2013 – 2014 </w:t>
      </w:r>
      <w:proofErr w:type="spellStart"/>
      <w:r w:rsidRPr="00CF07CF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CF07CF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CF07CF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783ADE" w:rsidRPr="00783ADE" w:rsidRDefault="00783ADE" w:rsidP="00783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lastRenderedPageBreak/>
        <w:t>Сообщение на семинаре</w:t>
      </w:r>
    </w:p>
    <w:p w:rsidR="00783ADE" w:rsidRPr="00783ADE" w:rsidRDefault="00783ADE" w:rsidP="00783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 xml:space="preserve">«Организация предметно-развивающей среды </w:t>
      </w:r>
    </w:p>
    <w:p w:rsidR="00783ADE" w:rsidRPr="00783ADE" w:rsidRDefault="00783ADE" w:rsidP="00783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>по мелкой моторике в группе детского сада».</w:t>
      </w:r>
    </w:p>
    <w:p w:rsidR="00783ADE" w:rsidRPr="00783ADE" w:rsidRDefault="00783ADE" w:rsidP="00783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 xml:space="preserve">    Первое, с чем сталкивается ребёнок, попадая в группу детского сада – это предметно-развивающая среда. В группе в свободном доступе должно находиться множество игр, пособий и игрушек по развитию мелкой моторике. 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>Это разнообразные мозаики; конструкторы разной формы, размеров, фактуры; различные пособия по расстёгиванию и застёгиванию пуговиц; несколько вариантов шнуровки (</w:t>
      </w:r>
      <w:proofErr w:type="gramStart"/>
      <w:r w:rsidRPr="00783ADE">
        <w:rPr>
          <w:rFonts w:ascii="Times New Roman" w:hAnsi="Times New Roman" w:cs="Times New Roman"/>
          <w:sz w:val="28"/>
          <w:szCs w:val="28"/>
        </w:rPr>
        <w:t>обычная</w:t>
      </w:r>
      <w:proofErr w:type="gramEnd"/>
      <w:r w:rsidRPr="00783ADE">
        <w:rPr>
          <w:rFonts w:ascii="Times New Roman" w:hAnsi="Times New Roman" w:cs="Times New Roman"/>
          <w:sz w:val="28"/>
          <w:szCs w:val="28"/>
        </w:rPr>
        <w:t>, крестом, по кругу и т.д.).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83A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025" cy="1865770"/>
            <wp:effectExtent l="190500" t="171450" r="161925" b="134480"/>
            <wp:docPr id="6" name="Рисунок 12" descr="http://ped-kopilka.ru/images/2-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ped-kopilka.ru/images/2-6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5770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783ADE">
        <w:rPr>
          <w:rFonts w:ascii="Times New Roman" w:hAnsi="Times New Roman" w:cs="Times New Roman"/>
          <w:sz w:val="28"/>
          <w:szCs w:val="28"/>
        </w:rPr>
        <w:br/>
        <w:t xml:space="preserve">Очень эффективны для развития руки и пальцев разнообразные мячики: каучуковые, колючие, рифлёные, мягкие (набитые  пластмассовыми пульками); различные можжевеловые палочки, металлические массажные кольца. Это прекрасные атрибуты для массажа и </w:t>
      </w:r>
      <w:proofErr w:type="spellStart"/>
      <w:r w:rsidRPr="00783ADE">
        <w:rPr>
          <w:rFonts w:ascii="Times New Roman" w:hAnsi="Times New Roman" w:cs="Times New Roman"/>
          <w:sz w:val="28"/>
          <w:szCs w:val="28"/>
        </w:rPr>
        <w:t>самомассажа</w:t>
      </w:r>
      <w:proofErr w:type="spellEnd"/>
      <w:r w:rsidRPr="00783ADE">
        <w:rPr>
          <w:rFonts w:ascii="Times New Roman" w:hAnsi="Times New Roman" w:cs="Times New Roman"/>
          <w:sz w:val="28"/>
          <w:szCs w:val="28"/>
        </w:rPr>
        <w:t>.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8260" cy="2066925"/>
            <wp:effectExtent l="342900" t="209550" r="367740" b="180975"/>
            <wp:docPr id="7" name="Рисунок 10" descr="http://ped-kopilka.ru/images/2-4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ped-kopilka.ru/images/2-4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60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83ADE">
        <w:rPr>
          <w:rFonts w:ascii="Times New Roman" w:hAnsi="Times New Roman" w:cs="Times New Roman"/>
          <w:sz w:val="28"/>
          <w:szCs w:val="28"/>
        </w:rPr>
        <w:t xml:space="preserve">      </w:t>
      </w:r>
      <w:r w:rsidRPr="00783A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2048" cy="1905000"/>
            <wp:effectExtent l="0" t="190500" r="30602" b="209550"/>
            <wp:docPr id="11" name="Рисунок 11" descr="http://ped-kopilka.ru/images/2-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ped-kopilka.ru/images/2-5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48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 xml:space="preserve">     Желательно, чтобы в группе были такие предметы, как: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>-кистевые эспандеры для развития мышечной кисти руки;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>-прищепки бельевые для развития координации движений пальцев рук;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>-клавиатура старого компьютера, кнопочного телефона для развития дифференцированных движений пальцев рук;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>-кастаньеты для отстукивания ритма;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lastRenderedPageBreak/>
        <w:t>-шаблоны (лекало) по лексическим темам для обведения, раскрашивания, штриховки;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>-игрушки из «киндер-сюрпризов» для вытаскивания из сухого бассейна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 xml:space="preserve">-сухие бассейны, наполненные фасолью или горохом, для </w:t>
      </w:r>
      <w:proofErr w:type="spellStart"/>
      <w:r w:rsidRPr="00783ADE">
        <w:rPr>
          <w:rFonts w:ascii="Times New Roman" w:hAnsi="Times New Roman" w:cs="Times New Roman"/>
          <w:sz w:val="28"/>
          <w:szCs w:val="28"/>
        </w:rPr>
        <w:t>самомассажа</w:t>
      </w:r>
      <w:proofErr w:type="spellEnd"/>
      <w:r w:rsidRPr="00783ADE">
        <w:rPr>
          <w:rFonts w:ascii="Times New Roman" w:hAnsi="Times New Roman" w:cs="Times New Roman"/>
          <w:sz w:val="28"/>
          <w:szCs w:val="28"/>
        </w:rPr>
        <w:t xml:space="preserve"> кистей;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>-«</w:t>
      </w:r>
      <w:proofErr w:type="spellStart"/>
      <w:r w:rsidRPr="00783ADE">
        <w:rPr>
          <w:rFonts w:ascii="Times New Roman" w:hAnsi="Times New Roman" w:cs="Times New Roman"/>
          <w:sz w:val="28"/>
          <w:szCs w:val="28"/>
        </w:rPr>
        <w:t>моталочки</w:t>
      </w:r>
      <w:proofErr w:type="spellEnd"/>
      <w:proofErr w:type="gramStart"/>
      <w:r w:rsidRPr="00783ADE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783ADE">
        <w:rPr>
          <w:rFonts w:ascii="Times New Roman" w:hAnsi="Times New Roman" w:cs="Times New Roman"/>
          <w:sz w:val="28"/>
          <w:szCs w:val="28"/>
        </w:rPr>
        <w:t>верёвки, соединённые в центре (иногда с помощью игрушки или деревянного шарика), к концам которых прикреплены ручки, для выработки координации вращательных движений;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>-игры типа «китайских шариков»;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>-грецкие орехи для массажа;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83A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334616"/>
            <wp:effectExtent l="209550" t="171450" r="171450" b="141884"/>
            <wp:docPr id="12" name="Рисунок 17" descr="http://ped-kopilka.ru/images/3-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ped-kopilka.ru/images/3-5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34616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 xml:space="preserve"> Все эти пособия и игры должны находиться в свободном доступе для ребёнка.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 xml:space="preserve"> При этом взрослый объясняет, показывает, рассказывает, для чего нужны данные пособия и игры, как их использовать, соблюдая технику безопасности и руководствуясь принципами охраны жизни и здоровья воспитанника.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5000" cy="1905000"/>
            <wp:effectExtent l="209550" t="114300" r="157150" b="171450"/>
            <wp:docPr id="14" name="Рисунок 11" descr="F:\Мама документы!!!!\Мои док-ты версия 20.0513\ФЛЭШКА\ОЧЕНЬ ВАЖНО!!!\Все мамины док-ты(флешка)\Фото печать\Фото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ма документы!!!!\Мои док-ты версия 20.0513\ФЛЭШКА\ОЧЕНЬ ВАЖНО!!!\Все мамины док-ты(флешка)\Фото печать\Фото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25" cy="190597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r w:rsidRPr="00783ADE">
        <w:rPr>
          <w:color w:val="2D2A2A"/>
          <w:sz w:val="28"/>
          <w:szCs w:val="28"/>
        </w:rPr>
        <w:lastRenderedPageBreak/>
        <w:t>Кроме игр и упражнений, развитию ручной умелости способствуют также различные виды продуктивной деятельности (рисование, лепка, аппликация, конструирование, плетение, вязание и т.д.).</w:t>
      </w:r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r w:rsidRPr="00783ADE">
        <w:rPr>
          <w:color w:val="2D2A2A"/>
          <w:sz w:val="28"/>
          <w:szCs w:val="28"/>
        </w:rPr>
        <w:t xml:space="preserve"> Начиная с младшей группы, можно организовать специальную полочку по </w:t>
      </w:r>
      <w:proofErr w:type="spellStart"/>
      <w:r w:rsidRPr="00783ADE">
        <w:rPr>
          <w:color w:val="2D2A2A"/>
          <w:sz w:val="28"/>
          <w:szCs w:val="28"/>
        </w:rPr>
        <w:t>изодеятельности</w:t>
      </w:r>
      <w:proofErr w:type="spellEnd"/>
      <w:r w:rsidRPr="00783ADE">
        <w:rPr>
          <w:color w:val="2D2A2A"/>
          <w:sz w:val="28"/>
          <w:szCs w:val="28"/>
        </w:rPr>
        <w:t xml:space="preserve">. Она </w:t>
      </w:r>
      <w:proofErr w:type="spellStart"/>
      <w:r w:rsidRPr="00783ADE">
        <w:rPr>
          <w:color w:val="2D2A2A"/>
          <w:sz w:val="28"/>
          <w:szCs w:val="28"/>
        </w:rPr>
        <w:t>оборудуетсяа</w:t>
      </w:r>
      <w:proofErr w:type="spellEnd"/>
      <w:r w:rsidRPr="00783ADE">
        <w:rPr>
          <w:color w:val="2D2A2A"/>
          <w:sz w:val="28"/>
          <w:szCs w:val="28"/>
        </w:rPr>
        <w:t xml:space="preserve"> таким образом, что ребенок в любое время самостоятельно может взять </w:t>
      </w:r>
      <w:proofErr w:type="gramStart"/>
      <w:r w:rsidRPr="00783ADE">
        <w:rPr>
          <w:color w:val="2D2A2A"/>
          <w:sz w:val="28"/>
          <w:szCs w:val="28"/>
        </w:rPr>
        <w:t>необходимые</w:t>
      </w:r>
      <w:proofErr w:type="gramEnd"/>
      <w:r w:rsidRPr="00783ADE">
        <w:rPr>
          <w:color w:val="2D2A2A"/>
          <w:sz w:val="28"/>
          <w:szCs w:val="28"/>
        </w:rPr>
        <w:t xml:space="preserve"> </w:t>
      </w:r>
      <w:proofErr w:type="spellStart"/>
      <w:r w:rsidRPr="00783ADE">
        <w:rPr>
          <w:color w:val="2D2A2A"/>
          <w:sz w:val="28"/>
          <w:szCs w:val="28"/>
        </w:rPr>
        <w:t>изоматериалы</w:t>
      </w:r>
      <w:proofErr w:type="spellEnd"/>
      <w:r w:rsidRPr="00783ADE">
        <w:rPr>
          <w:color w:val="2D2A2A"/>
          <w:sz w:val="28"/>
          <w:szCs w:val="28"/>
        </w:rPr>
        <w:t xml:space="preserve"> и заниматься самостоятельной художественной деятельностью.</w:t>
      </w:r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r w:rsidRPr="00783ADE">
        <w:rPr>
          <w:noProof/>
          <w:color w:val="2D2A2A"/>
          <w:sz w:val="28"/>
          <w:szCs w:val="28"/>
        </w:rPr>
        <w:drawing>
          <wp:inline distT="0" distB="0" distL="0" distR="0">
            <wp:extent cx="1729058" cy="2305050"/>
            <wp:effectExtent l="152400" t="133350" r="118792" b="95250"/>
            <wp:docPr id="15" name="Рисунок 8" descr="F:\Мама документы!!!!\Мои док-ты версия 20.0513\ФЛЭШКА\ОЧЕНЬ ВАЖНО!!!\Все мамины док-ты(флешка)\Фото печать\Фото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а документы!!!!\Мои док-ты версия 20.0513\ФЛЭШКА\ОЧЕНЬ ВАЖНО!!!\Все мамины док-ты(флешка)\Фото печать\Фото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92" cy="23074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proofErr w:type="gramStart"/>
      <w:r w:rsidRPr="00783ADE">
        <w:rPr>
          <w:color w:val="2D2A2A"/>
          <w:sz w:val="28"/>
          <w:szCs w:val="28"/>
        </w:rPr>
        <w:t>По мере того, как наши дети взрослеют, содержимое полочки меняется (большие кисточки – на маленькие, гуашь – на акварель, увеличивается цветовая гамма красок, карандашей, мелков, пластилина и т.д.).</w:t>
      </w:r>
      <w:proofErr w:type="gramEnd"/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r w:rsidRPr="00783ADE">
        <w:rPr>
          <w:noProof/>
          <w:color w:val="2D2A2A"/>
          <w:sz w:val="28"/>
          <w:szCs w:val="28"/>
        </w:rPr>
        <w:drawing>
          <wp:inline distT="0" distB="0" distL="0" distR="0">
            <wp:extent cx="1924050" cy="2381363"/>
            <wp:effectExtent l="171450" t="133350" r="152400" b="95137"/>
            <wp:docPr id="16" name="Рисунок 10" descr="F:\Мама документы!!!!\Мои док-ты версия 20.0513\ФЛЭШКА\ОЧЕНЬ ВАЖНО!!!\Все мамины док-ты(флешка)\Фото печать\Фото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ма документы!!!!\Мои док-ты версия 20.0513\ФЛЭШКА\ОЧЕНЬ ВАЖНО!!!\Все мамины док-ты(флешка)\Фото печать\Фото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17" cy="238441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r w:rsidRPr="00783ADE">
        <w:rPr>
          <w:color w:val="2D2A2A"/>
          <w:sz w:val="28"/>
          <w:szCs w:val="28"/>
        </w:rPr>
        <w:t>Постарайтес</w:t>
      </w:r>
      <w:proofErr w:type="gramStart"/>
      <w:r w:rsidRPr="00783ADE">
        <w:rPr>
          <w:color w:val="2D2A2A"/>
          <w:sz w:val="28"/>
          <w:szCs w:val="28"/>
        </w:rPr>
        <w:t>ь“</w:t>
      </w:r>
      <w:proofErr w:type="gramEnd"/>
      <w:r w:rsidRPr="00783ADE">
        <w:rPr>
          <w:color w:val="2D2A2A"/>
          <w:sz w:val="28"/>
          <w:szCs w:val="28"/>
        </w:rPr>
        <w:t>привить” детям любовь к природным материалам, глине, пластилину. Это очень трудная и кропотливая работа, которая также развивает силу руки и пальцев, обеспечивает смену тонуса мускулатуры рук. Научитесь работать с бросовым материалом.</w:t>
      </w:r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r w:rsidRPr="00783ADE">
        <w:rPr>
          <w:color w:val="2D2A2A"/>
          <w:sz w:val="28"/>
          <w:szCs w:val="28"/>
        </w:rPr>
        <w:t xml:space="preserve">Не менее </w:t>
      </w:r>
      <w:proofErr w:type="gramStart"/>
      <w:r w:rsidRPr="00783ADE">
        <w:rPr>
          <w:color w:val="2D2A2A"/>
          <w:sz w:val="28"/>
          <w:szCs w:val="28"/>
        </w:rPr>
        <w:t>интересными</w:t>
      </w:r>
      <w:proofErr w:type="gramEnd"/>
      <w:r w:rsidRPr="00783ADE">
        <w:rPr>
          <w:color w:val="2D2A2A"/>
          <w:sz w:val="28"/>
          <w:szCs w:val="28"/>
        </w:rPr>
        <w:t xml:space="preserve"> и полезными для развития пальцев рук занятия с использованием бумаги. Эти упражнения имеют терапевтический характер, положительно влияют на нервную систему, успокаивают детей.</w:t>
      </w:r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r w:rsidRPr="00783ADE">
        <w:rPr>
          <w:noProof/>
          <w:color w:val="2D2A2A"/>
          <w:sz w:val="28"/>
          <w:szCs w:val="28"/>
        </w:rPr>
        <w:lastRenderedPageBreak/>
        <w:drawing>
          <wp:inline distT="0" distB="0" distL="0" distR="0">
            <wp:extent cx="2676525" cy="2007777"/>
            <wp:effectExtent l="209550" t="152400" r="161925" b="125823"/>
            <wp:docPr id="17" name="Рисунок 1" descr="F:\Мама документы!!!!\Мои док-ты версия 20.0513\Фото нужные\собрание + проекты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а документы!!!!\Мои док-ты версия 20.0513\Фото нужные\собрание + проекты 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37" cy="2008161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color w:val="2D2A2A"/>
          <w:sz w:val="28"/>
          <w:szCs w:val="28"/>
        </w:rPr>
        <w:t xml:space="preserve">В старшей группе можно использовать тетради-штриховки для подготовки руки к письму. У каждого ребенка своя тетрадь, он может работать в ней самостоятельно в свободное время. </w:t>
      </w:r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r w:rsidRPr="00783ADE">
        <w:rPr>
          <w:color w:val="2D2A2A"/>
          <w:sz w:val="28"/>
          <w:szCs w:val="28"/>
        </w:rPr>
        <w:t xml:space="preserve">Сначала можно использовать тетради в крупную клетку, в которой воспитатель пишет детям задание  для работы дома. </w:t>
      </w:r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r w:rsidRPr="00783ADE">
        <w:rPr>
          <w:color w:val="2D2A2A"/>
          <w:sz w:val="28"/>
          <w:szCs w:val="28"/>
        </w:rPr>
        <w:t>Затем можно применять готовые прописи-штриховки со специально подобранными графическими упражнениями (штриховка, обвод контуров, проведение различных линий, раскрашивание предметов и др.). Работа в таких тетрадях не только доставляет детям удовольствие, но и эффективно готовит руку к письму.</w:t>
      </w:r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r w:rsidRPr="00783ADE">
        <w:rPr>
          <w:color w:val="2D2A2A"/>
          <w:sz w:val="28"/>
          <w:szCs w:val="28"/>
        </w:rPr>
        <w:t xml:space="preserve">Также, в старшей и подготовительной группах, можно использовать нетрадиционные способы раскрашивания </w:t>
      </w:r>
      <w:proofErr w:type="spellStart"/>
      <w:r w:rsidRPr="00783ADE">
        <w:rPr>
          <w:color w:val="2D2A2A"/>
          <w:sz w:val="28"/>
          <w:szCs w:val="28"/>
        </w:rPr>
        <w:t>гелевыми</w:t>
      </w:r>
      <w:proofErr w:type="spellEnd"/>
      <w:r w:rsidRPr="00783ADE">
        <w:rPr>
          <w:color w:val="2D2A2A"/>
          <w:sz w:val="28"/>
          <w:szCs w:val="28"/>
        </w:rPr>
        <w:t xml:space="preserve"> ручками. На  каждого ребенка приобретается своя раскраска, но картинки он закрашивает не простым способом, а разными фигурами (овалами, треугольниками, ромбами, снежинками, сердечками, точками и т.д.). Вся работа в “веселых прописях” и раскрасках должна иметь дифференцированный подход (от </w:t>
      </w:r>
      <w:proofErr w:type="gramStart"/>
      <w:r w:rsidRPr="00783ADE">
        <w:rPr>
          <w:color w:val="2D2A2A"/>
          <w:sz w:val="28"/>
          <w:szCs w:val="28"/>
        </w:rPr>
        <w:t>простого</w:t>
      </w:r>
      <w:proofErr w:type="gramEnd"/>
      <w:r w:rsidRPr="00783ADE">
        <w:rPr>
          <w:color w:val="2D2A2A"/>
          <w:sz w:val="28"/>
          <w:szCs w:val="28"/>
        </w:rPr>
        <w:t xml:space="preserve"> к сложному) </w:t>
      </w:r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r w:rsidRPr="00783ADE">
        <w:rPr>
          <w:color w:val="2D2A2A"/>
          <w:sz w:val="28"/>
          <w:szCs w:val="28"/>
        </w:rPr>
        <w:t>Развивающую среду также дополняют разные виды театров, которые имеют немаловажное значение в развитии мелкой моторики. Популярен у детей “Театр пальчиков”, “Театр рукавичек”, “Театр Петрушек”. Здесь требуются умелые руки и желание произносить монологи, даже самостоятельно создавать сценарии. Куклы двигаются в такт музыке, поворачивают голову, кланяются, выразительно действуют “руками” - детскими пальцами.</w:t>
      </w:r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r w:rsidRPr="00783ADE">
        <w:rPr>
          <w:color w:val="2D2A2A"/>
          <w:sz w:val="28"/>
          <w:szCs w:val="28"/>
        </w:rPr>
        <w:t xml:space="preserve">Для родителей в приемной можно оформить уголок, где размещается необходимая информация по развитию мелкой моторики,  фотовыставка, которая периодически меняется. </w:t>
      </w:r>
    </w:p>
    <w:p w:rsidR="00783ADE" w:rsidRPr="00783ADE" w:rsidRDefault="00783ADE" w:rsidP="00783ADE">
      <w:pPr>
        <w:pStyle w:val="a3"/>
        <w:spacing w:before="0" w:after="0" w:line="240" w:lineRule="auto"/>
        <w:rPr>
          <w:color w:val="2D2A2A"/>
          <w:sz w:val="28"/>
          <w:szCs w:val="28"/>
        </w:rPr>
      </w:pPr>
      <w:r w:rsidRPr="00783ADE">
        <w:rPr>
          <w:color w:val="2D2A2A"/>
          <w:sz w:val="28"/>
          <w:szCs w:val="28"/>
        </w:rPr>
        <w:t>Итак, организуя среду и создавая условия для развития детей, мы, прежде всего, должны думать о том, каким полезным умениям и навыкам могут приучить его самые обычные предметы, постараться донести до родителей необходимость и важность этого.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Default="00783ADE" w:rsidP="00783A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DE" w:rsidRDefault="00783ADE" w:rsidP="00783A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  <w:r w:rsidRPr="00783ADE">
        <w:rPr>
          <w:rFonts w:ascii="Times New Roman" w:hAnsi="Times New Roman" w:cs="Times New Roman"/>
          <w:sz w:val="28"/>
          <w:szCs w:val="28"/>
        </w:rPr>
        <w:t>: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pStyle w:val="a6"/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83ADE">
        <w:rPr>
          <w:rFonts w:ascii="Times New Roman" w:eastAsia="Times New Roman" w:hAnsi="Times New Roman" w:cs="Times New Roman"/>
          <w:sz w:val="28"/>
          <w:szCs w:val="28"/>
        </w:rPr>
        <w:t>Агапова И.А., Давыдова М.А. «Игры с пальчиками для развития речи и творческих способностей детей». - М.: ООО «ИКТЦ ЛАДА», 2009;</w:t>
      </w:r>
    </w:p>
    <w:p w:rsidR="00783ADE" w:rsidRPr="00783ADE" w:rsidRDefault="00783ADE" w:rsidP="00783ADE">
      <w:pPr>
        <w:pStyle w:val="a6"/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3ADE">
        <w:rPr>
          <w:rFonts w:ascii="Times New Roman" w:eastAsia="Times New Roman" w:hAnsi="Times New Roman" w:cs="Times New Roman"/>
          <w:sz w:val="28"/>
          <w:szCs w:val="28"/>
        </w:rPr>
        <w:t>Анищенкова</w:t>
      </w:r>
      <w:proofErr w:type="spellEnd"/>
      <w:r w:rsidRPr="00783ADE">
        <w:rPr>
          <w:rFonts w:ascii="Times New Roman" w:eastAsia="Times New Roman" w:hAnsi="Times New Roman" w:cs="Times New Roman"/>
          <w:sz w:val="28"/>
          <w:szCs w:val="28"/>
        </w:rPr>
        <w:t xml:space="preserve"> Е.С. Пальчиковая гимнастика для развития речи дошкольников. – АСТ, 2011. – 64с.</w:t>
      </w:r>
    </w:p>
    <w:p w:rsidR="00783ADE" w:rsidRPr="00783ADE" w:rsidRDefault="00783ADE" w:rsidP="00783ADE">
      <w:pPr>
        <w:pStyle w:val="a6"/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83A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3ADE">
        <w:rPr>
          <w:rFonts w:ascii="Times New Roman" w:eastAsia="Times New Roman" w:hAnsi="Times New Roman" w:cs="Times New Roman"/>
          <w:sz w:val="28"/>
          <w:szCs w:val="28"/>
        </w:rPr>
        <w:t>Анищенкова</w:t>
      </w:r>
      <w:proofErr w:type="spellEnd"/>
      <w:r w:rsidRPr="00783ADE">
        <w:rPr>
          <w:rFonts w:ascii="Times New Roman" w:eastAsia="Times New Roman" w:hAnsi="Times New Roman" w:cs="Times New Roman"/>
          <w:sz w:val="28"/>
          <w:szCs w:val="28"/>
        </w:rPr>
        <w:t xml:space="preserve"> Е.С. Речевая гимнастика для развития речи дошкольников. – </w:t>
      </w:r>
      <w:proofErr w:type="spellStart"/>
      <w:r w:rsidRPr="00783ADE">
        <w:rPr>
          <w:rFonts w:ascii="Times New Roman" w:eastAsia="Times New Roman" w:hAnsi="Times New Roman" w:cs="Times New Roman"/>
          <w:sz w:val="28"/>
          <w:szCs w:val="28"/>
        </w:rPr>
        <w:t>Профиздат</w:t>
      </w:r>
      <w:proofErr w:type="spellEnd"/>
      <w:r w:rsidRPr="00783ADE">
        <w:rPr>
          <w:rFonts w:ascii="Times New Roman" w:eastAsia="Times New Roman" w:hAnsi="Times New Roman" w:cs="Times New Roman"/>
          <w:sz w:val="28"/>
          <w:szCs w:val="28"/>
        </w:rPr>
        <w:t>, 2007. – 62с.</w:t>
      </w:r>
    </w:p>
    <w:p w:rsidR="00783ADE" w:rsidRPr="00783ADE" w:rsidRDefault="00783ADE" w:rsidP="00783ADE">
      <w:pPr>
        <w:pStyle w:val="a6"/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83ADE">
        <w:rPr>
          <w:rFonts w:ascii="Times New Roman" w:eastAsia="Times New Roman" w:hAnsi="Times New Roman" w:cs="Times New Roman"/>
          <w:sz w:val="28"/>
          <w:szCs w:val="28"/>
        </w:rPr>
        <w:t xml:space="preserve">Богуславская З.М., Смирнова Е.О. Развивающие игры для детей дошкольного возраста. – М.: Просвещение, 2004. – 213 </w:t>
      </w:r>
      <w:proofErr w:type="gramStart"/>
      <w:r w:rsidRPr="00783AD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783A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3ADE" w:rsidRPr="00783ADE" w:rsidRDefault="00783ADE" w:rsidP="00783ADE">
      <w:pPr>
        <w:pStyle w:val="a6"/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83ADE">
        <w:rPr>
          <w:rFonts w:ascii="Times New Roman" w:eastAsia="Times New Roman" w:hAnsi="Times New Roman" w:cs="Times New Roman"/>
          <w:sz w:val="28"/>
          <w:szCs w:val="28"/>
        </w:rPr>
        <w:t xml:space="preserve">Бондаренко А.К. Дидактические игры в детском саду: Пособие для воспитателя детского сада. - М.: Просвещение, 2005. – 160 </w:t>
      </w:r>
      <w:proofErr w:type="gramStart"/>
      <w:r w:rsidRPr="00783AD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783A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3ADE" w:rsidRPr="00783ADE" w:rsidRDefault="00783ADE" w:rsidP="00783ADE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83ADE">
        <w:rPr>
          <w:rFonts w:ascii="Times New Roman" w:eastAsia="Times New Roman" w:hAnsi="Times New Roman" w:cs="Times New Roman"/>
          <w:sz w:val="28"/>
          <w:szCs w:val="28"/>
        </w:rPr>
        <w:t>Борисенко М.Г., Лукина Н.А. «Наши пальчики играют». – СПб</w:t>
      </w:r>
      <w:proofErr w:type="gramStart"/>
      <w:r w:rsidRPr="00783ADE">
        <w:rPr>
          <w:rFonts w:ascii="Times New Roman" w:eastAsia="Times New Roman" w:hAnsi="Times New Roman" w:cs="Times New Roman"/>
          <w:sz w:val="28"/>
          <w:szCs w:val="28"/>
        </w:rPr>
        <w:t>.: «</w:t>
      </w:r>
      <w:proofErr w:type="gramEnd"/>
      <w:r w:rsidRPr="00783ADE">
        <w:rPr>
          <w:rFonts w:ascii="Times New Roman" w:eastAsia="Times New Roman" w:hAnsi="Times New Roman" w:cs="Times New Roman"/>
          <w:sz w:val="28"/>
          <w:szCs w:val="28"/>
        </w:rPr>
        <w:t>Паритет», 2003;</w:t>
      </w:r>
    </w:p>
    <w:p w:rsidR="00783ADE" w:rsidRPr="00783ADE" w:rsidRDefault="00783ADE" w:rsidP="00783ADE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83ADE">
        <w:rPr>
          <w:rFonts w:ascii="Times New Roman" w:eastAsia="Times New Roman" w:hAnsi="Times New Roman" w:cs="Times New Roman"/>
          <w:sz w:val="28"/>
          <w:szCs w:val="28"/>
        </w:rPr>
        <w:t>Громова О.Н., Прокопенко Т.А. «Игры-забавы по развитию мелкой моторики у детей». – М.: «ГНОМ и Д», 2002;</w:t>
      </w:r>
    </w:p>
    <w:p w:rsidR="00783ADE" w:rsidRPr="00783ADE" w:rsidRDefault="00783ADE" w:rsidP="00783ADE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3ADE">
        <w:rPr>
          <w:rFonts w:ascii="Times New Roman" w:eastAsia="Times New Roman" w:hAnsi="Times New Roman" w:cs="Times New Roman"/>
          <w:sz w:val="28"/>
          <w:szCs w:val="28"/>
        </w:rPr>
        <w:t>Каплунова</w:t>
      </w:r>
      <w:proofErr w:type="spellEnd"/>
      <w:r w:rsidRPr="00783ADE">
        <w:rPr>
          <w:rFonts w:ascii="Times New Roman" w:eastAsia="Times New Roman" w:hAnsi="Times New Roman" w:cs="Times New Roman"/>
          <w:sz w:val="28"/>
          <w:szCs w:val="28"/>
        </w:rPr>
        <w:t xml:space="preserve"> И., </w:t>
      </w:r>
      <w:proofErr w:type="spellStart"/>
      <w:r w:rsidRPr="00783ADE">
        <w:rPr>
          <w:rFonts w:ascii="Times New Roman" w:eastAsia="Times New Roman" w:hAnsi="Times New Roman" w:cs="Times New Roman"/>
          <w:sz w:val="28"/>
          <w:szCs w:val="28"/>
        </w:rPr>
        <w:t>Новоскольцева</w:t>
      </w:r>
      <w:proofErr w:type="spellEnd"/>
      <w:r w:rsidRPr="00783ADE">
        <w:rPr>
          <w:rFonts w:ascii="Times New Roman" w:eastAsia="Times New Roman" w:hAnsi="Times New Roman" w:cs="Times New Roman"/>
          <w:sz w:val="28"/>
          <w:szCs w:val="28"/>
        </w:rPr>
        <w:t xml:space="preserve"> И. «Ладушки» Программа по музыкальному воспитанию детей дошкольного возраста. – СПб</w:t>
      </w:r>
      <w:proofErr w:type="gramStart"/>
      <w:r w:rsidRPr="00783ADE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783ADE">
        <w:rPr>
          <w:rFonts w:ascii="Times New Roman" w:eastAsia="Times New Roman" w:hAnsi="Times New Roman" w:cs="Times New Roman"/>
          <w:sz w:val="28"/>
          <w:szCs w:val="28"/>
        </w:rPr>
        <w:t>ООО «Невская нота», 2010;</w:t>
      </w:r>
    </w:p>
    <w:p w:rsidR="00783ADE" w:rsidRPr="00783ADE" w:rsidRDefault="00783ADE" w:rsidP="00783ADE">
      <w:pPr>
        <w:pStyle w:val="a6"/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ADE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783ADE">
        <w:rPr>
          <w:rFonts w:ascii="Times New Roman" w:hAnsi="Times New Roman" w:cs="Times New Roman"/>
          <w:sz w:val="28"/>
          <w:szCs w:val="28"/>
        </w:rPr>
        <w:t xml:space="preserve">  О.И., «Пальчиковые игры». Издательский дом «Литера». Санкт-Петербург 2005</w:t>
      </w:r>
    </w:p>
    <w:p w:rsidR="00783ADE" w:rsidRPr="00783ADE" w:rsidRDefault="00783ADE" w:rsidP="00783ADE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3ADE">
        <w:rPr>
          <w:rFonts w:ascii="Times New Roman" w:eastAsia="Times New Roman" w:hAnsi="Times New Roman" w:cs="Times New Roman"/>
          <w:sz w:val="28"/>
          <w:szCs w:val="28"/>
        </w:rPr>
        <w:t>Маханёва</w:t>
      </w:r>
      <w:proofErr w:type="spellEnd"/>
      <w:r w:rsidRPr="00783ADE">
        <w:rPr>
          <w:rFonts w:ascii="Times New Roman" w:eastAsia="Times New Roman" w:hAnsi="Times New Roman" w:cs="Times New Roman"/>
          <w:sz w:val="28"/>
          <w:szCs w:val="28"/>
        </w:rPr>
        <w:t xml:space="preserve"> М.Д., Рещикова С.В. «Игровые занятия с детьми от одного до трёх лет». </w:t>
      </w:r>
      <w:proofErr w:type="gramStart"/>
      <w:r w:rsidRPr="00783ADE"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 w:rsidRPr="00783ADE">
        <w:rPr>
          <w:rFonts w:ascii="Times New Roman" w:eastAsia="Times New Roman" w:hAnsi="Times New Roman" w:cs="Times New Roman"/>
          <w:sz w:val="28"/>
          <w:szCs w:val="28"/>
        </w:rPr>
        <w:t>.: Творческий центр Сфера, 2009.</w:t>
      </w:r>
    </w:p>
    <w:p w:rsidR="00783ADE" w:rsidRPr="00783ADE" w:rsidRDefault="00783ADE" w:rsidP="00783ADE">
      <w:pPr>
        <w:pStyle w:val="a6"/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83ADE">
        <w:rPr>
          <w:rFonts w:ascii="Times New Roman" w:hAnsi="Times New Roman" w:cs="Times New Roman"/>
          <w:sz w:val="28"/>
          <w:szCs w:val="28"/>
        </w:rPr>
        <w:t>Черенкова Е.Н., «Оригинальные пальчиковые игры». «</w:t>
      </w:r>
      <w:proofErr w:type="spellStart"/>
      <w:r w:rsidRPr="00783ADE">
        <w:rPr>
          <w:rFonts w:ascii="Times New Roman" w:hAnsi="Times New Roman" w:cs="Times New Roman"/>
          <w:sz w:val="28"/>
          <w:szCs w:val="28"/>
        </w:rPr>
        <w:t>Рипол-классик</w:t>
      </w:r>
      <w:proofErr w:type="spellEnd"/>
      <w:r w:rsidRPr="00783ADE">
        <w:rPr>
          <w:rFonts w:ascii="Times New Roman" w:hAnsi="Times New Roman" w:cs="Times New Roman"/>
          <w:sz w:val="28"/>
          <w:szCs w:val="28"/>
        </w:rPr>
        <w:t>» Москва 2008</w:t>
      </w: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3ADE" w:rsidRPr="00783ADE" w:rsidRDefault="00783ADE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AC3" w:rsidRPr="00783ADE" w:rsidRDefault="00A35AC3" w:rsidP="00783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35AC3" w:rsidRPr="00783ADE" w:rsidSect="00A35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40D6D"/>
    <w:multiLevelType w:val="hybridMultilevel"/>
    <w:tmpl w:val="234A2030"/>
    <w:lvl w:ilvl="0" w:tplc="4432B9DE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3ADE"/>
    <w:rsid w:val="00535E47"/>
    <w:rsid w:val="00783ADE"/>
    <w:rsid w:val="00A35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AD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3ADE"/>
    <w:pPr>
      <w:spacing w:before="75" w:after="75" w:line="360" w:lineRule="auto"/>
      <w:ind w:firstLine="15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8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ADE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83A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954</Words>
  <Characters>5438</Characters>
  <Application>Microsoft Office Word</Application>
  <DocSecurity>0</DocSecurity>
  <Lines>45</Lines>
  <Paragraphs>12</Paragraphs>
  <ScaleCrop>false</ScaleCrop>
  <Company>Krokoz™</Company>
  <LinksUpToDate>false</LinksUpToDate>
  <CharactersWithSpaces>6380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1</cp:revision>
  <dcterms:created xsi:type="dcterms:W3CDTF">2014-09-19T12:59:00Z</dcterms:created>
  <dcterms:modified xsi:type="dcterms:W3CDTF">2014-09-19T13:05:00Z</dcterms:modified>
</cp:coreProperties>
</file>