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DDF" w:rsidRPr="00FB4859" w:rsidRDefault="00004681" w:rsidP="00601DDF">
      <w:pPr>
        <w:spacing w:after="0" w:line="240" w:lineRule="auto"/>
        <w:jc w:val="center"/>
        <w:outlineLvl w:val="0"/>
        <w:rPr>
          <w:b/>
          <w:sz w:val="24"/>
          <w:szCs w:val="24"/>
        </w:rPr>
      </w:pPr>
      <w:r>
        <w:t>.</w:t>
      </w:r>
      <w:r w:rsidR="00601DDF" w:rsidRPr="00601DDF">
        <w:rPr>
          <w:b/>
          <w:sz w:val="24"/>
          <w:szCs w:val="24"/>
        </w:rPr>
        <w:t xml:space="preserve"> </w:t>
      </w:r>
      <w:r w:rsidR="00601DDF" w:rsidRPr="00FB4859">
        <w:rPr>
          <w:b/>
          <w:sz w:val="24"/>
          <w:szCs w:val="24"/>
        </w:rPr>
        <w:t xml:space="preserve">Муниципальное бюджетное </w:t>
      </w:r>
    </w:p>
    <w:p w:rsidR="00601DDF" w:rsidRPr="00FB4859" w:rsidRDefault="00601DDF" w:rsidP="00601DDF">
      <w:pPr>
        <w:spacing w:after="0" w:line="240" w:lineRule="auto"/>
        <w:jc w:val="center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>дошкольное образовательное учреждение</w:t>
      </w:r>
    </w:p>
    <w:p w:rsidR="00601DDF" w:rsidRPr="00FB4859" w:rsidRDefault="00601DDF" w:rsidP="00601DDF">
      <w:pPr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>Центр развития ребенка</w:t>
      </w:r>
    </w:p>
    <w:p w:rsidR="00601DDF" w:rsidRPr="00FB4859" w:rsidRDefault="00601DDF" w:rsidP="00601DDF">
      <w:pPr>
        <w:spacing w:after="0" w:line="240" w:lineRule="auto"/>
        <w:jc w:val="center"/>
        <w:outlineLvl w:val="0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>детский сад № 48 «Сказка»</w:t>
      </w:r>
    </w:p>
    <w:p w:rsidR="00601DDF" w:rsidRPr="00FB4859" w:rsidRDefault="00601DDF" w:rsidP="00601DDF">
      <w:pPr>
        <w:spacing w:after="0" w:line="240" w:lineRule="auto"/>
        <w:jc w:val="center"/>
        <w:rPr>
          <w:b/>
          <w:sz w:val="24"/>
          <w:szCs w:val="24"/>
        </w:rPr>
      </w:pPr>
    </w:p>
    <w:p w:rsidR="00601DDF" w:rsidRPr="00FB4859" w:rsidRDefault="00601DDF" w:rsidP="00601DDF">
      <w:pPr>
        <w:spacing w:line="240" w:lineRule="auto"/>
        <w:jc w:val="center"/>
        <w:rPr>
          <w:sz w:val="24"/>
          <w:szCs w:val="24"/>
        </w:rPr>
      </w:pPr>
    </w:p>
    <w:p w:rsidR="00601DDF" w:rsidRPr="00FB4859" w:rsidRDefault="00601DDF" w:rsidP="00601DDF">
      <w:pPr>
        <w:spacing w:line="240" w:lineRule="auto"/>
        <w:jc w:val="center"/>
        <w:rPr>
          <w:sz w:val="24"/>
          <w:szCs w:val="24"/>
        </w:rPr>
      </w:pPr>
    </w:p>
    <w:p w:rsidR="00601DDF" w:rsidRDefault="00601DDF" w:rsidP="00601DDF">
      <w:pPr>
        <w:spacing w:line="240" w:lineRule="auto"/>
        <w:jc w:val="center"/>
        <w:rPr>
          <w:sz w:val="28"/>
          <w:szCs w:val="28"/>
        </w:rPr>
      </w:pPr>
    </w:p>
    <w:p w:rsidR="00601DDF" w:rsidRDefault="00601DDF" w:rsidP="00601DDF">
      <w:pPr>
        <w:spacing w:line="240" w:lineRule="auto"/>
        <w:jc w:val="center"/>
        <w:rPr>
          <w:sz w:val="28"/>
          <w:szCs w:val="28"/>
        </w:rPr>
      </w:pPr>
    </w:p>
    <w:p w:rsidR="00601DDF" w:rsidRDefault="00601DDF" w:rsidP="00601DDF">
      <w:pPr>
        <w:spacing w:line="240" w:lineRule="auto"/>
        <w:jc w:val="center"/>
        <w:rPr>
          <w:b/>
          <w:sz w:val="36"/>
          <w:szCs w:val="36"/>
        </w:rPr>
      </w:pPr>
    </w:p>
    <w:p w:rsidR="00601DDF" w:rsidRPr="00FB4859" w:rsidRDefault="00601DDF" w:rsidP="00601DDF">
      <w:pPr>
        <w:spacing w:after="0"/>
        <w:jc w:val="center"/>
        <w:rPr>
          <w:b/>
          <w:sz w:val="36"/>
          <w:szCs w:val="36"/>
        </w:rPr>
      </w:pPr>
      <w:proofErr w:type="spellStart"/>
      <w:r w:rsidRPr="00FB4859">
        <w:rPr>
          <w:b/>
          <w:sz w:val="36"/>
          <w:szCs w:val="36"/>
        </w:rPr>
        <w:t>Экологизация</w:t>
      </w:r>
      <w:proofErr w:type="spellEnd"/>
      <w:r w:rsidRPr="00FB4859">
        <w:rPr>
          <w:b/>
          <w:sz w:val="36"/>
          <w:szCs w:val="36"/>
        </w:rPr>
        <w:t xml:space="preserve"> </w:t>
      </w:r>
    </w:p>
    <w:p w:rsidR="00601DDF" w:rsidRPr="00FB4859" w:rsidRDefault="00601DDF" w:rsidP="00601DDF">
      <w:pPr>
        <w:spacing w:after="0"/>
        <w:jc w:val="center"/>
        <w:rPr>
          <w:b/>
          <w:sz w:val="36"/>
          <w:szCs w:val="36"/>
        </w:rPr>
      </w:pPr>
      <w:r w:rsidRPr="00FB4859">
        <w:rPr>
          <w:b/>
          <w:sz w:val="36"/>
          <w:szCs w:val="36"/>
        </w:rPr>
        <w:t>предметно – развивающей среды</w:t>
      </w:r>
    </w:p>
    <w:p w:rsidR="00601DDF" w:rsidRPr="00FB4859" w:rsidRDefault="00601DDF" w:rsidP="00601DDF">
      <w:pPr>
        <w:spacing w:after="0"/>
        <w:jc w:val="center"/>
        <w:rPr>
          <w:b/>
          <w:sz w:val="36"/>
          <w:szCs w:val="36"/>
        </w:rPr>
      </w:pPr>
      <w:r w:rsidRPr="00FB4859">
        <w:rPr>
          <w:b/>
          <w:sz w:val="36"/>
          <w:szCs w:val="36"/>
        </w:rPr>
        <w:t>в дошкольном учреждении.</w:t>
      </w:r>
    </w:p>
    <w:p w:rsidR="00601DDF" w:rsidRPr="00FB4859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line="240" w:lineRule="auto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line="240" w:lineRule="auto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line="240" w:lineRule="auto"/>
        <w:jc w:val="center"/>
        <w:rPr>
          <w:b/>
          <w:sz w:val="36"/>
          <w:szCs w:val="36"/>
        </w:rPr>
      </w:pPr>
    </w:p>
    <w:p w:rsidR="00601DDF" w:rsidRPr="00FB4859" w:rsidRDefault="00601DDF" w:rsidP="00601DDF">
      <w:pPr>
        <w:spacing w:line="240" w:lineRule="auto"/>
        <w:jc w:val="center"/>
        <w:rPr>
          <w:b/>
          <w:sz w:val="24"/>
          <w:szCs w:val="24"/>
        </w:rPr>
      </w:pPr>
    </w:p>
    <w:p w:rsidR="00601DDF" w:rsidRPr="00FB4859" w:rsidRDefault="00601DDF" w:rsidP="00601DDF">
      <w:pPr>
        <w:spacing w:after="0" w:line="240" w:lineRule="auto"/>
        <w:jc w:val="right"/>
        <w:outlineLvl w:val="0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 xml:space="preserve">Воспитатель первой квалификационной </w:t>
      </w:r>
    </w:p>
    <w:p w:rsidR="00601DDF" w:rsidRPr="00FB4859" w:rsidRDefault="00601DDF" w:rsidP="00601DDF">
      <w:pPr>
        <w:pStyle w:val="a4"/>
        <w:spacing w:after="0" w:line="240" w:lineRule="auto"/>
        <w:jc w:val="center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 xml:space="preserve">                                                                           категории по познавательному развитию </w:t>
      </w:r>
    </w:p>
    <w:p w:rsidR="00601DDF" w:rsidRPr="00FB4859" w:rsidRDefault="00601DDF" w:rsidP="00601DDF">
      <w:pPr>
        <w:spacing w:after="0" w:line="240" w:lineRule="auto"/>
        <w:jc w:val="right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>детского сада № 48 «Сказка»</w:t>
      </w:r>
    </w:p>
    <w:p w:rsidR="00601DDF" w:rsidRPr="00FB4859" w:rsidRDefault="00601DDF" w:rsidP="00601DDF">
      <w:pPr>
        <w:spacing w:after="0" w:line="240" w:lineRule="auto"/>
        <w:jc w:val="right"/>
        <w:rPr>
          <w:b/>
          <w:sz w:val="24"/>
          <w:szCs w:val="24"/>
        </w:rPr>
      </w:pPr>
      <w:proofErr w:type="spellStart"/>
      <w:r w:rsidRPr="00FB4859">
        <w:rPr>
          <w:b/>
          <w:sz w:val="24"/>
          <w:szCs w:val="24"/>
        </w:rPr>
        <w:t>Коткина</w:t>
      </w:r>
      <w:proofErr w:type="spellEnd"/>
      <w:r w:rsidRPr="00FB4859">
        <w:rPr>
          <w:b/>
          <w:sz w:val="24"/>
          <w:szCs w:val="24"/>
        </w:rPr>
        <w:t xml:space="preserve"> Галина </w:t>
      </w:r>
      <w:proofErr w:type="spellStart"/>
      <w:r w:rsidRPr="00FB4859">
        <w:rPr>
          <w:b/>
          <w:sz w:val="24"/>
          <w:szCs w:val="24"/>
        </w:rPr>
        <w:t>Феодосьевна</w:t>
      </w:r>
      <w:proofErr w:type="spellEnd"/>
      <w:r w:rsidRPr="00FB4859">
        <w:rPr>
          <w:b/>
          <w:sz w:val="24"/>
          <w:szCs w:val="24"/>
        </w:rPr>
        <w:t>.</w:t>
      </w:r>
    </w:p>
    <w:p w:rsidR="00601DDF" w:rsidRPr="00FB4859" w:rsidRDefault="00601DDF" w:rsidP="00601DDF">
      <w:pPr>
        <w:jc w:val="right"/>
        <w:rPr>
          <w:b/>
          <w:sz w:val="24"/>
          <w:szCs w:val="24"/>
        </w:rPr>
      </w:pPr>
    </w:p>
    <w:p w:rsidR="00601DDF" w:rsidRPr="00FB4859" w:rsidRDefault="00601DDF" w:rsidP="00601DDF">
      <w:pPr>
        <w:jc w:val="center"/>
        <w:outlineLvl w:val="0"/>
        <w:rPr>
          <w:b/>
          <w:sz w:val="24"/>
          <w:szCs w:val="24"/>
        </w:rPr>
      </w:pPr>
    </w:p>
    <w:p w:rsidR="00601DDF" w:rsidRPr="00FB4859" w:rsidRDefault="00601DDF" w:rsidP="00601DDF">
      <w:pPr>
        <w:spacing w:after="0"/>
        <w:jc w:val="center"/>
        <w:outlineLvl w:val="0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>Г. Нарьян-Мар</w:t>
      </w:r>
    </w:p>
    <w:p w:rsidR="00601DDF" w:rsidRPr="00FB4859" w:rsidRDefault="00601DDF" w:rsidP="00601DDF">
      <w:pPr>
        <w:spacing w:after="0"/>
        <w:jc w:val="center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>2013г.</w:t>
      </w:r>
    </w:p>
    <w:p w:rsidR="00601DDF" w:rsidRPr="00FB4859" w:rsidRDefault="00601DDF" w:rsidP="00601DDF">
      <w:pPr>
        <w:spacing w:after="0"/>
        <w:jc w:val="center"/>
        <w:rPr>
          <w:sz w:val="24"/>
          <w:szCs w:val="24"/>
        </w:rPr>
      </w:pPr>
    </w:p>
    <w:p w:rsidR="00601DDF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Default="00601DDF" w:rsidP="00601DDF">
      <w:pPr>
        <w:spacing w:after="0"/>
        <w:jc w:val="center"/>
        <w:rPr>
          <w:b/>
          <w:sz w:val="36"/>
          <w:szCs w:val="36"/>
        </w:rPr>
      </w:pPr>
    </w:p>
    <w:p w:rsidR="00601DDF" w:rsidRPr="002B6FD3" w:rsidRDefault="00601DDF" w:rsidP="00601DDF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601DDF" w:rsidRPr="00FB4859" w:rsidRDefault="00601DDF" w:rsidP="00601DDF">
      <w:pPr>
        <w:spacing w:after="0"/>
        <w:jc w:val="right"/>
        <w:rPr>
          <w:i/>
          <w:color w:val="FF0000"/>
          <w:sz w:val="28"/>
          <w:szCs w:val="28"/>
        </w:rPr>
      </w:pPr>
      <w:r w:rsidRPr="00DE42EC">
        <w:rPr>
          <w:i/>
          <w:color w:val="FF0000"/>
          <w:sz w:val="36"/>
          <w:szCs w:val="36"/>
        </w:rPr>
        <w:t>«</w:t>
      </w:r>
      <w:r w:rsidRPr="00FB4859">
        <w:rPr>
          <w:i/>
          <w:color w:val="FF0000"/>
          <w:sz w:val="28"/>
          <w:szCs w:val="28"/>
        </w:rPr>
        <w:t xml:space="preserve">По моему мнению, в развитии ребенка </w:t>
      </w:r>
    </w:p>
    <w:p w:rsidR="00601DDF" w:rsidRPr="00FB4859" w:rsidRDefault="00601DDF" w:rsidP="00601DDF">
      <w:pPr>
        <w:spacing w:after="0"/>
        <w:jc w:val="right"/>
        <w:rPr>
          <w:i/>
          <w:color w:val="FF0000"/>
          <w:sz w:val="28"/>
          <w:szCs w:val="28"/>
        </w:rPr>
      </w:pPr>
      <w:r w:rsidRPr="00FB4859">
        <w:rPr>
          <w:i/>
          <w:color w:val="FF0000"/>
          <w:sz w:val="28"/>
          <w:szCs w:val="28"/>
        </w:rPr>
        <w:t>образование и среда играют большую роль,</w:t>
      </w:r>
    </w:p>
    <w:p w:rsidR="00601DDF" w:rsidRPr="00FB4859" w:rsidRDefault="00601DDF" w:rsidP="00601DDF">
      <w:pPr>
        <w:spacing w:after="0"/>
        <w:jc w:val="right"/>
        <w:rPr>
          <w:i/>
          <w:color w:val="FF0000"/>
          <w:sz w:val="28"/>
          <w:szCs w:val="28"/>
        </w:rPr>
      </w:pPr>
      <w:r w:rsidRPr="00FB4859">
        <w:rPr>
          <w:i/>
          <w:color w:val="FF0000"/>
          <w:sz w:val="28"/>
          <w:szCs w:val="28"/>
        </w:rPr>
        <w:t xml:space="preserve"> чем наследственность… Вопрос в том, какое</w:t>
      </w:r>
    </w:p>
    <w:p w:rsidR="00601DDF" w:rsidRPr="00FB4859" w:rsidRDefault="00601DDF" w:rsidP="00601DDF">
      <w:pPr>
        <w:spacing w:after="0"/>
        <w:jc w:val="right"/>
        <w:rPr>
          <w:i/>
          <w:color w:val="FF0000"/>
          <w:sz w:val="28"/>
          <w:szCs w:val="28"/>
        </w:rPr>
      </w:pPr>
      <w:r w:rsidRPr="00FB4859">
        <w:rPr>
          <w:i/>
          <w:color w:val="FF0000"/>
          <w:sz w:val="28"/>
          <w:szCs w:val="28"/>
        </w:rPr>
        <w:t xml:space="preserve"> образование и какая среда лучше всего развивает</w:t>
      </w:r>
    </w:p>
    <w:p w:rsidR="00601DDF" w:rsidRPr="00FB4859" w:rsidRDefault="00601DDF" w:rsidP="00601DDF">
      <w:pPr>
        <w:spacing w:after="0"/>
        <w:jc w:val="right"/>
        <w:rPr>
          <w:i/>
          <w:color w:val="FF0000"/>
          <w:sz w:val="28"/>
          <w:szCs w:val="28"/>
        </w:rPr>
      </w:pPr>
      <w:r w:rsidRPr="00FB4859">
        <w:rPr>
          <w:i/>
          <w:color w:val="FF0000"/>
          <w:sz w:val="28"/>
          <w:szCs w:val="28"/>
        </w:rPr>
        <w:t xml:space="preserve"> потенциальные способности ребенка»</w:t>
      </w:r>
    </w:p>
    <w:p w:rsidR="00601DDF" w:rsidRPr="00FB4859" w:rsidRDefault="00601DDF" w:rsidP="00601DDF">
      <w:pPr>
        <w:spacing w:after="0"/>
        <w:jc w:val="right"/>
        <w:rPr>
          <w:i/>
          <w:color w:val="FF0000"/>
          <w:sz w:val="28"/>
          <w:szCs w:val="28"/>
        </w:rPr>
      </w:pPr>
      <w:proofErr w:type="spellStart"/>
      <w:r w:rsidRPr="00FB4859">
        <w:rPr>
          <w:i/>
          <w:color w:val="FF0000"/>
          <w:sz w:val="28"/>
          <w:szCs w:val="28"/>
        </w:rPr>
        <w:t>Масару</w:t>
      </w:r>
      <w:proofErr w:type="spellEnd"/>
      <w:r w:rsidRPr="00FB4859">
        <w:rPr>
          <w:i/>
          <w:color w:val="FF0000"/>
          <w:sz w:val="28"/>
          <w:szCs w:val="28"/>
        </w:rPr>
        <w:t xml:space="preserve"> </w:t>
      </w:r>
      <w:proofErr w:type="spellStart"/>
      <w:r w:rsidRPr="00FB4859">
        <w:rPr>
          <w:i/>
          <w:color w:val="FF0000"/>
          <w:sz w:val="28"/>
          <w:szCs w:val="28"/>
        </w:rPr>
        <w:t>Ибука</w:t>
      </w:r>
      <w:proofErr w:type="spellEnd"/>
    </w:p>
    <w:p w:rsidR="00601DDF" w:rsidRDefault="00601DDF" w:rsidP="00601DDF">
      <w:pPr>
        <w:spacing w:after="0"/>
        <w:jc w:val="right"/>
        <w:rPr>
          <w:i/>
          <w:sz w:val="28"/>
          <w:szCs w:val="28"/>
        </w:rPr>
      </w:pPr>
    </w:p>
    <w:p w:rsidR="00601DDF" w:rsidRDefault="00601DDF" w:rsidP="00601DDF">
      <w:pPr>
        <w:spacing w:after="0"/>
        <w:jc w:val="center"/>
        <w:rPr>
          <w:i/>
          <w:sz w:val="28"/>
          <w:szCs w:val="28"/>
        </w:rPr>
      </w:pPr>
      <w:r w:rsidRPr="007C2699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543300" cy="2657983"/>
            <wp:effectExtent l="19050" t="0" r="0" b="0"/>
            <wp:docPr id="11" name="Рисунок 1" descr="I: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1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49" cy="26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Одним из важных условий реализации системы экологического образования в дошкольном учреждении является правильная организация и </w:t>
      </w:r>
      <w:proofErr w:type="spellStart"/>
      <w:r w:rsidRPr="00FB4859">
        <w:rPr>
          <w:sz w:val="24"/>
          <w:szCs w:val="24"/>
        </w:rPr>
        <w:t>экологизация</w:t>
      </w:r>
      <w:proofErr w:type="spellEnd"/>
      <w:r w:rsidRPr="00FB4859">
        <w:rPr>
          <w:sz w:val="24"/>
          <w:szCs w:val="24"/>
        </w:rPr>
        <w:t xml:space="preserve">  развивающей предметной среды.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 Понятие </w:t>
      </w:r>
      <w:r w:rsidRPr="00FB4859">
        <w:rPr>
          <w:b/>
          <w:sz w:val="24"/>
          <w:szCs w:val="24"/>
        </w:rPr>
        <w:t xml:space="preserve">среда </w:t>
      </w:r>
      <w:r w:rsidRPr="00FB4859">
        <w:rPr>
          <w:sz w:val="24"/>
          <w:szCs w:val="24"/>
        </w:rPr>
        <w:t>может рассматриваться в широком и узком смысле. Среда в широком смысле – это климатические, природные условия, в которых растет ребенок. Это  и общественное устройство государства, и условия, которые оно создает для развития ребенка, а также культура и быт, традиции, обычаи народа. Среда в таком понимании влияет на успешность и направленность социализации.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Но существует и узкий подход к пониманию среды и ее влиянию на становление личности человека. Согласно такому подходу среда – это непосредственное предметное окружение. В современной педагогике существует понятие «развивающая среда» (В.А.</w:t>
      </w:r>
      <w:proofErr w:type="gramStart"/>
      <w:r w:rsidRPr="00FB4859">
        <w:rPr>
          <w:sz w:val="24"/>
          <w:szCs w:val="24"/>
        </w:rPr>
        <w:t>Петровский</w:t>
      </w:r>
      <w:proofErr w:type="gramEnd"/>
      <w:r w:rsidRPr="00FB4859">
        <w:rPr>
          <w:sz w:val="24"/>
          <w:szCs w:val="24"/>
        </w:rPr>
        <w:t>). Под развивающей средой понимается не только предметное наполнение. Она должна быть особым образом выстроена, чтобы наиболее эффективно влиять на ребенка.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Вопросами </w:t>
      </w:r>
      <w:proofErr w:type="spellStart"/>
      <w:r w:rsidRPr="00FB4859">
        <w:rPr>
          <w:sz w:val="24"/>
          <w:szCs w:val="24"/>
        </w:rPr>
        <w:t>экологизации</w:t>
      </w:r>
      <w:proofErr w:type="spellEnd"/>
      <w:r w:rsidRPr="00FB4859">
        <w:rPr>
          <w:sz w:val="24"/>
          <w:szCs w:val="24"/>
        </w:rPr>
        <w:t xml:space="preserve"> предметной развивающей среды  в экологическом образовании дошкольников занимались такие ученые педагоги, как Н.А.Рыжова, С.Н.Николаева, С.Л.Новоселова, Н.Н.Кондратьева и др. 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lastRenderedPageBreak/>
        <w:t xml:space="preserve">     Кандидат биологических наук, автор программы «Наш дом природа» Н.А. Рыжова считает, что наблюдается определенное противоречие между  естественной потребностью ребенка в общении с природой как живого существа и отчуждением его от природы, играющего негативную роль с точки зрения экологического образования. Это отчуждение может быть преодолено посредством </w:t>
      </w:r>
      <w:proofErr w:type="spellStart"/>
      <w:r w:rsidRPr="00FB4859">
        <w:rPr>
          <w:sz w:val="24"/>
          <w:szCs w:val="24"/>
        </w:rPr>
        <w:t>экологизации</w:t>
      </w:r>
      <w:proofErr w:type="spellEnd"/>
      <w:r w:rsidRPr="00FB4859">
        <w:rPr>
          <w:sz w:val="24"/>
          <w:szCs w:val="24"/>
        </w:rPr>
        <w:t xml:space="preserve"> предметной развивающей среды. Этот процесс должен соответствовать целям создания развивающей предметной среды как таковой, то есть способствовать развитию ребенка в целом, формированию его как личности. Главной же задачей этого процесса</w:t>
      </w:r>
      <w:r>
        <w:rPr>
          <w:sz w:val="28"/>
          <w:szCs w:val="28"/>
        </w:rPr>
        <w:t xml:space="preserve"> </w:t>
      </w:r>
      <w:r w:rsidRPr="00FB4859">
        <w:rPr>
          <w:sz w:val="24"/>
          <w:szCs w:val="24"/>
        </w:rPr>
        <w:t>является создание</w:t>
      </w:r>
      <w:r>
        <w:rPr>
          <w:sz w:val="28"/>
          <w:szCs w:val="28"/>
        </w:rPr>
        <w:t xml:space="preserve"> </w:t>
      </w:r>
      <w:r w:rsidRPr="00FB4859">
        <w:rPr>
          <w:sz w:val="24"/>
          <w:szCs w:val="24"/>
        </w:rPr>
        <w:t xml:space="preserve">условий для формирования  у ребенка элементов экологической культуры, экологически грамотного поведения. Как и концепция развивающей предметной среды, разработанная С.Л. </w:t>
      </w:r>
      <w:proofErr w:type="spellStart"/>
      <w:r w:rsidRPr="00FB4859">
        <w:rPr>
          <w:sz w:val="24"/>
          <w:szCs w:val="24"/>
        </w:rPr>
        <w:t>Новоселовой</w:t>
      </w:r>
      <w:proofErr w:type="spellEnd"/>
      <w:r w:rsidRPr="00FB4859">
        <w:rPr>
          <w:sz w:val="24"/>
          <w:szCs w:val="24"/>
        </w:rPr>
        <w:t xml:space="preserve">, создание условий для экологического образования дошкольников должно опираться на положение </w:t>
      </w:r>
      <w:proofErr w:type="spellStart"/>
      <w:r w:rsidRPr="00FB4859">
        <w:rPr>
          <w:sz w:val="24"/>
          <w:szCs w:val="24"/>
        </w:rPr>
        <w:t>С.Л.Выготского</w:t>
      </w:r>
      <w:proofErr w:type="spellEnd"/>
      <w:r w:rsidRPr="00FB4859">
        <w:rPr>
          <w:sz w:val="24"/>
          <w:szCs w:val="24"/>
        </w:rPr>
        <w:t xml:space="preserve"> о роли в развитии ребенка зоны ближайшего развития и теории амплификации дошкольного детства А.В. Запорожца. С точки зрении экологического образования среда в дошкольном учреждении должна создавать условия </w:t>
      </w:r>
      <w:proofErr w:type="gramStart"/>
      <w:r w:rsidRPr="00FB4859">
        <w:rPr>
          <w:sz w:val="24"/>
          <w:szCs w:val="24"/>
        </w:rPr>
        <w:t>для</w:t>
      </w:r>
      <w:proofErr w:type="gramEnd"/>
      <w:r w:rsidRPr="00FB4859">
        <w:rPr>
          <w:sz w:val="24"/>
          <w:szCs w:val="24"/>
        </w:rPr>
        <w:t>: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познавательного развития (создание условий для экспериментирования с природным материалом;  систематических наблюдений за объектами живой и неживой природы; усиления интереса к явлениям природы);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эколого-эстетического развития (способствовать развитию умения видеть красоту окружающего мира, отдавать предпочтение объектам природы перед искусственными объектами);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оздоровления ребенка (использование экологически безопасных материалов; оценка экологической ситуации территории дошкольного учреждения; озеленение территории; создание условий для экскурсий, занятий на свежем воздухе);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формирования нравственных качеств ребенка (создание  условий каждодневного ухода за живыми объектами и общения с ними, желания сохранять мир природы);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  формирования экологически грамотного поведения (формирование навыков ухода за животными, растениями, экологически грамотного поведения в природе);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-  </w:t>
      </w:r>
      <w:proofErr w:type="spellStart"/>
      <w:r w:rsidRPr="00FB4859">
        <w:rPr>
          <w:sz w:val="24"/>
          <w:szCs w:val="24"/>
        </w:rPr>
        <w:t>экологизации</w:t>
      </w:r>
      <w:proofErr w:type="spellEnd"/>
      <w:r w:rsidRPr="00FB4859">
        <w:rPr>
          <w:sz w:val="24"/>
          <w:szCs w:val="24"/>
        </w:rPr>
        <w:t xml:space="preserve"> различных видов деятельности ребенка (условия для самостоятельных игр с природным материалом, использование природного материала на занятиях по </w:t>
      </w:r>
      <w:proofErr w:type="spellStart"/>
      <w:r w:rsidRPr="00FB4859">
        <w:rPr>
          <w:sz w:val="24"/>
          <w:szCs w:val="24"/>
        </w:rPr>
        <w:t>изодеятельности</w:t>
      </w:r>
      <w:proofErr w:type="spellEnd"/>
      <w:r w:rsidRPr="00FB4859">
        <w:rPr>
          <w:sz w:val="24"/>
          <w:szCs w:val="24"/>
        </w:rPr>
        <w:t xml:space="preserve"> и т. д.). 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 Любая развивающая  предметная среда состоит из разнообразных элементов, каждый из которых выполняет свою функциональную роль. С точки зрения экологического образования можно выделить традиционные и нетрадиционные элементы развивающей предметной среды.</w:t>
      </w:r>
    </w:p>
    <w:tbl>
      <w:tblPr>
        <w:tblStyle w:val="a3"/>
        <w:tblW w:w="5000" w:type="pct"/>
        <w:tblLook w:val="04A0"/>
      </w:tblPr>
      <w:tblGrid>
        <w:gridCol w:w="2960"/>
        <w:gridCol w:w="3650"/>
        <w:gridCol w:w="2961"/>
      </w:tblGrid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center"/>
              <w:rPr>
                <w:sz w:val="24"/>
                <w:szCs w:val="24"/>
              </w:rPr>
            </w:pPr>
            <w:r w:rsidRPr="00FB4859">
              <w:rPr>
                <w:b/>
                <w:sz w:val="24"/>
                <w:szCs w:val="24"/>
              </w:rPr>
              <w:t>Элементы РПС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b/>
                <w:sz w:val="24"/>
                <w:szCs w:val="24"/>
              </w:rPr>
            </w:pPr>
            <w:r w:rsidRPr="00FB4859">
              <w:rPr>
                <w:b/>
                <w:sz w:val="24"/>
                <w:szCs w:val="24"/>
              </w:rPr>
              <w:t>Функциональная роль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b/>
                <w:sz w:val="24"/>
                <w:szCs w:val="24"/>
              </w:rPr>
            </w:pPr>
            <w:r w:rsidRPr="00FB4859">
              <w:rPr>
                <w:b/>
                <w:sz w:val="24"/>
                <w:szCs w:val="24"/>
              </w:rPr>
              <w:t>Формы и методы работы</w:t>
            </w: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Экологическая комната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Обучающая, релаксационная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Экологические занятия, игры, самостоятельные игры в уголке природы.</w:t>
            </w: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Лаборатория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Обучающая, познавательная деятельность, умственное развитие.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Проведение исследований, экспериментирование, наблюдения.</w:t>
            </w: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Живой уголок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proofErr w:type="gramStart"/>
            <w:r w:rsidRPr="00FB4859">
              <w:rPr>
                <w:sz w:val="24"/>
                <w:szCs w:val="24"/>
              </w:rPr>
              <w:t>Релаксационная</w:t>
            </w:r>
            <w:proofErr w:type="gramEnd"/>
            <w:r w:rsidRPr="00FB4859">
              <w:rPr>
                <w:sz w:val="24"/>
                <w:szCs w:val="24"/>
              </w:rPr>
              <w:t xml:space="preserve">, </w:t>
            </w:r>
            <w:r w:rsidRPr="00FB4859">
              <w:rPr>
                <w:sz w:val="24"/>
                <w:szCs w:val="24"/>
              </w:rPr>
              <w:lastRenderedPageBreak/>
              <w:t>познавательная, развитие эмоциональной сферы, приобретение навыков ухода за животными и растениями.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lastRenderedPageBreak/>
              <w:t xml:space="preserve">Наблюдение, уход за </w:t>
            </w:r>
            <w:r w:rsidRPr="00FB4859">
              <w:rPr>
                <w:sz w:val="24"/>
                <w:szCs w:val="24"/>
              </w:rPr>
              <w:lastRenderedPageBreak/>
              <w:t xml:space="preserve">животными и </w:t>
            </w:r>
            <w:proofErr w:type="spellStart"/>
            <w:r w:rsidRPr="00FB4859">
              <w:rPr>
                <w:sz w:val="24"/>
                <w:szCs w:val="24"/>
              </w:rPr>
              <w:t>растеиями</w:t>
            </w:r>
            <w:proofErr w:type="spellEnd"/>
            <w:r w:rsidRPr="00FB4859">
              <w:rPr>
                <w:sz w:val="24"/>
                <w:szCs w:val="24"/>
              </w:rPr>
              <w:t>.</w:t>
            </w: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lastRenderedPageBreak/>
              <w:t>Зимний сад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 xml:space="preserve">Оздоровительная, </w:t>
            </w:r>
            <w:proofErr w:type="spellStart"/>
            <w:r w:rsidRPr="00FB4859">
              <w:rPr>
                <w:sz w:val="24"/>
                <w:szCs w:val="24"/>
              </w:rPr>
              <w:t>релаксационная</w:t>
            </w:r>
            <w:proofErr w:type="gramStart"/>
            <w:r w:rsidRPr="00FB4859">
              <w:rPr>
                <w:sz w:val="24"/>
                <w:szCs w:val="24"/>
              </w:rPr>
              <w:t>,п</w:t>
            </w:r>
            <w:proofErr w:type="gramEnd"/>
            <w:r w:rsidRPr="00FB4859">
              <w:rPr>
                <w:sz w:val="24"/>
                <w:szCs w:val="24"/>
              </w:rPr>
              <w:t>ознавательная</w:t>
            </w:r>
            <w:proofErr w:type="spellEnd"/>
            <w:r w:rsidRPr="00FB4859">
              <w:rPr>
                <w:sz w:val="24"/>
                <w:szCs w:val="24"/>
              </w:rPr>
              <w:t>.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Оздоровительные упражнения, игры, наблюдения за растениями.</w:t>
            </w: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Библиотека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proofErr w:type="gramStart"/>
            <w:r w:rsidRPr="00FB4859">
              <w:rPr>
                <w:sz w:val="24"/>
                <w:szCs w:val="24"/>
              </w:rPr>
              <w:t>Познавательная</w:t>
            </w:r>
            <w:proofErr w:type="gramEnd"/>
            <w:r w:rsidRPr="00FB4859">
              <w:rPr>
                <w:sz w:val="24"/>
                <w:szCs w:val="24"/>
              </w:rPr>
              <w:t>, формирование интереса к чтению.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Чтение, рассматривание иллюстраций, проведение бесед, конкурсов.</w:t>
            </w: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Экологическая тропинка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proofErr w:type="gramStart"/>
            <w:r w:rsidRPr="00FB4859">
              <w:rPr>
                <w:sz w:val="24"/>
                <w:szCs w:val="24"/>
              </w:rPr>
              <w:t>Познавательная</w:t>
            </w:r>
            <w:proofErr w:type="gramEnd"/>
            <w:r w:rsidRPr="00FB4859">
              <w:rPr>
                <w:sz w:val="24"/>
                <w:szCs w:val="24"/>
              </w:rPr>
              <w:t>, общение с природой, развитие эмоциональной сферы.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 xml:space="preserve">Занятия для сенсорного развития, исследовательская работа, знакомство с природными объектами. </w:t>
            </w:r>
          </w:p>
        </w:tc>
      </w:tr>
      <w:tr w:rsidR="00601DDF" w:rsidRPr="00FB4859" w:rsidTr="00D226AA"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Огород, сад.</w:t>
            </w: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Ландшафтные, архитектурные объекты на территории детского сада.</w:t>
            </w:r>
          </w:p>
        </w:tc>
        <w:tc>
          <w:tcPr>
            <w:tcW w:w="1708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Эстетическая, познавательная, оздоровительная, воспитание трудовых навыков, выработка навыков экологически безопасного поведения.</w:t>
            </w: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proofErr w:type="gramStart"/>
            <w:r w:rsidRPr="00FB4859">
              <w:rPr>
                <w:sz w:val="24"/>
                <w:szCs w:val="24"/>
              </w:rPr>
              <w:t>Познавательная</w:t>
            </w:r>
            <w:proofErr w:type="gramEnd"/>
            <w:r w:rsidRPr="00FB4859">
              <w:rPr>
                <w:sz w:val="24"/>
                <w:szCs w:val="24"/>
              </w:rPr>
              <w:t>, эстетическая, развитие эмоциональной сферы.</w:t>
            </w:r>
          </w:p>
        </w:tc>
        <w:tc>
          <w:tcPr>
            <w:tcW w:w="1646" w:type="pct"/>
          </w:tcPr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Уход за растениями, наблюдения, сбор и использование экологически чистого урожая, знакомство с правилами экологической безопасности.</w:t>
            </w: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</w:p>
          <w:p w:rsidR="00601DDF" w:rsidRPr="00FB4859" w:rsidRDefault="00601DDF" w:rsidP="00D226AA">
            <w:pPr>
              <w:jc w:val="both"/>
              <w:rPr>
                <w:sz w:val="24"/>
                <w:szCs w:val="24"/>
              </w:rPr>
            </w:pPr>
            <w:r w:rsidRPr="00FB4859">
              <w:rPr>
                <w:sz w:val="24"/>
                <w:szCs w:val="24"/>
              </w:rPr>
              <w:t>Создание фрагментов природных и культурных ландшафтов, элементарных архитектурных сооружений для использования на экскурсиях.</w:t>
            </w:r>
          </w:p>
        </w:tc>
      </w:tr>
    </w:tbl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b/>
          <w:sz w:val="24"/>
          <w:szCs w:val="24"/>
        </w:rPr>
        <w:t xml:space="preserve">      Экологическая комната </w:t>
      </w:r>
      <w:r w:rsidRPr="00FB4859">
        <w:rPr>
          <w:sz w:val="24"/>
          <w:szCs w:val="24"/>
        </w:rPr>
        <w:t xml:space="preserve"> - новый элемент развивающей предметной среды. Комната подразделяется на ряд функциональных зон</w:t>
      </w:r>
      <w:r w:rsidRPr="00FB4859">
        <w:rPr>
          <w:b/>
          <w:sz w:val="24"/>
          <w:szCs w:val="24"/>
        </w:rPr>
        <w:t xml:space="preserve">: зона обучения, зона коллекций, зона релаксации.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</w:t>
      </w:r>
      <w:r w:rsidRPr="00FB4859">
        <w:rPr>
          <w:b/>
          <w:sz w:val="24"/>
          <w:szCs w:val="24"/>
        </w:rPr>
        <w:t>Зона обучения</w:t>
      </w:r>
      <w:r w:rsidRPr="00FB4859">
        <w:rPr>
          <w:sz w:val="24"/>
          <w:szCs w:val="24"/>
        </w:rPr>
        <w:t xml:space="preserve"> включает в себя: столы и стулья, расположенные по кругу; фотообои с изображением картины природы с живыми и  неживыми объектами; картины времен года, физическая и политическая карта полушарий; телевизор, магнитофон, увлажнитель воздуха, террариумы с изображение ландшафтов разных природных зон. За столами дошкольники выполняют только  практическую работу.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</w:t>
      </w:r>
      <w:r w:rsidRPr="00FB4859">
        <w:rPr>
          <w:b/>
          <w:sz w:val="24"/>
          <w:szCs w:val="24"/>
        </w:rPr>
        <w:t xml:space="preserve">Зона коллекций </w:t>
      </w:r>
      <w:r w:rsidRPr="00FB4859">
        <w:rPr>
          <w:sz w:val="24"/>
          <w:szCs w:val="24"/>
        </w:rPr>
        <w:t>предназначена для знакомства детей с различными природными объектами. При формировании зоны коллекций следует учитывать следующие аспекты: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- </w:t>
      </w:r>
      <w:r w:rsidRPr="00FB4859">
        <w:rPr>
          <w:i/>
          <w:sz w:val="24"/>
          <w:szCs w:val="24"/>
        </w:rPr>
        <w:t>Доступность объектов для сбора и наблюдения.</w:t>
      </w:r>
      <w:r w:rsidRPr="00FB4859">
        <w:rPr>
          <w:sz w:val="24"/>
          <w:szCs w:val="24"/>
        </w:rPr>
        <w:t xml:space="preserve"> Коллекции должны включать объекты, которые могут собрать сами дошкольники и их родители – камни, семена </w:t>
      </w:r>
      <w:r w:rsidRPr="00FB4859">
        <w:rPr>
          <w:sz w:val="24"/>
          <w:szCs w:val="24"/>
        </w:rPr>
        <w:lastRenderedPageBreak/>
        <w:t>растений, сухие листья, сухая кора деревьев, образцы песка, глины, почвы, морские и речные ракушки.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-  </w:t>
      </w:r>
      <w:r w:rsidRPr="00FB4859">
        <w:rPr>
          <w:i/>
          <w:sz w:val="24"/>
          <w:szCs w:val="24"/>
        </w:rPr>
        <w:t>Разнообразие.</w:t>
      </w:r>
      <w:r w:rsidRPr="00FB4859">
        <w:rPr>
          <w:sz w:val="24"/>
          <w:szCs w:val="24"/>
        </w:rPr>
        <w:t xml:space="preserve"> Важно, чтобы были представлены объекты живой и неживой природы.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-   </w:t>
      </w:r>
      <w:r w:rsidRPr="00FB4859">
        <w:rPr>
          <w:i/>
          <w:sz w:val="24"/>
          <w:szCs w:val="24"/>
        </w:rPr>
        <w:t>Краеведческий аспект.</w:t>
      </w:r>
      <w:r w:rsidRPr="00FB4859">
        <w:rPr>
          <w:sz w:val="24"/>
          <w:szCs w:val="24"/>
        </w:rPr>
        <w:t xml:space="preserve"> Прежде всего,  в коллекциях должны быть объекты природы  своего родного края.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i/>
          <w:sz w:val="24"/>
          <w:szCs w:val="24"/>
        </w:rPr>
        <w:t>-  Страноведческий аспект.</w:t>
      </w:r>
      <w:r w:rsidRPr="00FB4859">
        <w:rPr>
          <w:sz w:val="24"/>
          <w:szCs w:val="24"/>
        </w:rPr>
        <w:t xml:space="preserve"> Коллекции могут пополняться  за счет материала, привозимого  из других регионов страны.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- </w:t>
      </w:r>
      <w:r w:rsidRPr="00FB4859">
        <w:rPr>
          <w:i/>
          <w:sz w:val="24"/>
          <w:szCs w:val="24"/>
        </w:rPr>
        <w:t xml:space="preserve">Природоохранный аспект. </w:t>
      </w:r>
      <w:r w:rsidRPr="00FB4859">
        <w:rPr>
          <w:sz w:val="24"/>
          <w:szCs w:val="24"/>
        </w:rPr>
        <w:t>При отборе объектов для коллекций следует учитывать природоохранный аспект, способствующий формированию экологического мышления. Не рекомендуется включать в состав объектов коллекции бабочек, жуков, гербарий, чучела животных.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- </w:t>
      </w:r>
      <w:r w:rsidRPr="00FB4859">
        <w:rPr>
          <w:i/>
          <w:sz w:val="24"/>
          <w:szCs w:val="24"/>
        </w:rPr>
        <w:t xml:space="preserve"> Безопасность. </w:t>
      </w:r>
      <w:proofErr w:type="gramStart"/>
      <w:r w:rsidRPr="00FB4859">
        <w:rPr>
          <w:sz w:val="24"/>
          <w:szCs w:val="24"/>
        </w:rPr>
        <w:t xml:space="preserve">Любой объект зоны коллекций должен быть безопасным для ребенка – как с точки зрения различных травм, так и с точки зрения здоровья (объекты    </w:t>
      </w:r>
      <w:proofErr w:type="gramEnd"/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должны быть чистым и не являться аллергенами)</w:t>
      </w:r>
    </w:p>
    <w:p w:rsidR="00601DDF" w:rsidRPr="00FB4859" w:rsidRDefault="00601DDF" w:rsidP="00601DDF">
      <w:pPr>
        <w:spacing w:after="0"/>
        <w:jc w:val="both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 xml:space="preserve">Зона библиотеки </w:t>
      </w:r>
      <w:r w:rsidRPr="00FB4859">
        <w:rPr>
          <w:sz w:val="24"/>
          <w:szCs w:val="24"/>
        </w:rPr>
        <w:t>представляет собой уголок, в котором собраны познавательная литература с красочным оформлением, энциклопедии; куклы - сказочные персонажи, которые используются на занятиях по экологии; альбомы, открытки о природе.</w:t>
      </w:r>
    </w:p>
    <w:p w:rsidR="00601DDF" w:rsidRPr="00FB4859" w:rsidRDefault="00601DDF" w:rsidP="00601DDF">
      <w:pPr>
        <w:spacing w:after="0"/>
        <w:jc w:val="both"/>
        <w:rPr>
          <w:b/>
          <w:sz w:val="24"/>
          <w:szCs w:val="24"/>
        </w:rPr>
      </w:pPr>
      <w:r w:rsidRPr="00FB4859">
        <w:rPr>
          <w:b/>
          <w:sz w:val="24"/>
          <w:szCs w:val="24"/>
        </w:rPr>
        <w:t xml:space="preserve">Зона релаксации – </w:t>
      </w:r>
      <w:r w:rsidRPr="00FB4859">
        <w:rPr>
          <w:sz w:val="24"/>
          <w:szCs w:val="24"/>
        </w:rPr>
        <w:t>представляет собой уголок с разнообразными комнатными растениями</w:t>
      </w:r>
      <w:r>
        <w:rPr>
          <w:sz w:val="24"/>
          <w:szCs w:val="24"/>
        </w:rPr>
        <w:t>,</w:t>
      </w:r>
    </w:p>
    <w:p w:rsidR="00601DDF" w:rsidRPr="00FB4859" w:rsidRDefault="00601DDF" w:rsidP="00601DDF">
      <w:pPr>
        <w:spacing w:after="0"/>
        <w:jc w:val="both"/>
        <w:rPr>
          <w:b/>
          <w:sz w:val="24"/>
          <w:szCs w:val="24"/>
        </w:rPr>
      </w:pPr>
      <w:r w:rsidRPr="00FB4859">
        <w:rPr>
          <w:sz w:val="24"/>
          <w:szCs w:val="24"/>
        </w:rPr>
        <w:t>аквариумами, альпийской горкой и фонтаном</w:t>
      </w:r>
      <w:r>
        <w:rPr>
          <w:sz w:val="24"/>
          <w:szCs w:val="24"/>
        </w:rPr>
        <w:t>.</w:t>
      </w:r>
    </w:p>
    <w:p w:rsidR="00601DDF" w:rsidRPr="00FB4859" w:rsidRDefault="00601DDF" w:rsidP="00601DDF">
      <w:pPr>
        <w:spacing w:after="0"/>
        <w:jc w:val="center"/>
        <w:rPr>
          <w:sz w:val="24"/>
          <w:szCs w:val="24"/>
        </w:rPr>
      </w:pPr>
      <w:r w:rsidRPr="00FB485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03948" cy="2403420"/>
            <wp:effectExtent l="0" t="400050" r="0" b="377880"/>
            <wp:docPr id="15" name="Рисунок 1" descr="I: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2637" cy="24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.</w:t>
      </w:r>
    </w:p>
    <w:p w:rsidR="00601DDF" w:rsidRPr="00FB4859" w:rsidRDefault="00601DDF" w:rsidP="00601DDF">
      <w:pPr>
        <w:spacing w:after="0"/>
        <w:jc w:val="both"/>
        <w:rPr>
          <w:b/>
          <w:sz w:val="24"/>
          <w:szCs w:val="24"/>
        </w:rPr>
      </w:pPr>
      <w:r w:rsidRPr="00FB4859">
        <w:rPr>
          <w:sz w:val="24"/>
          <w:szCs w:val="24"/>
        </w:rPr>
        <w:t xml:space="preserve">      Оформление экологической комнаты должно служить примером безопасного оформления помещений, способствовать выработке экологически грамотного поведения детей и взрослых в быту.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b/>
          <w:sz w:val="24"/>
          <w:szCs w:val="24"/>
        </w:rPr>
        <w:t xml:space="preserve">Лаборатория – </w:t>
      </w:r>
      <w:r w:rsidRPr="00FB4859">
        <w:rPr>
          <w:sz w:val="24"/>
          <w:szCs w:val="24"/>
        </w:rPr>
        <w:t xml:space="preserve">новый элемент развивающей предметной среды. Она создается для развития у детей познавательного интереса, интереса к исследовательской деятельности и способствует формированию научного мировоззрения. Работа в лаборатории  предполагает превращение детей в ученых, которые проводят опыты, эксперименты, </w:t>
      </w:r>
      <w:r w:rsidRPr="00FB4859">
        <w:rPr>
          <w:sz w:val="24"/>
          <w:szCs w:val="24"/>
        </w:rPr>
        <w:lastRenderedPageBreak/>
        <w:t>наблюдения по разной тематике. Оформление лаборатории имеет воспитательную задачу и не требует дополнительных затрат. В качестве оборудования, материалов для проведения опытов используются вторичные, в частности упаковочные материалы: стаканчики,  коробки из-под продуктов.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Кто работает по программе Н.А.Рыжовой «Наш дом – природа», отмечает огромный интерес дошкольников к занятиям в лаборатории.</w:t>
      </w:r>
    </w:p>
    <w:p w:rsidR="00601DDF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b/>
          <w:sz w:val="24"/>
          <w:szCs w:val="24"/>
        </w:rPr>
        <w:t xml:space="preserve">Живой уголок  – </w:t>
      </w:r>
      <w:r w:rsidRPr="00FB4859">
        <w:rPr>
          <w:sz w:val="24"/>
          <w:szCs w:val="24"/>
        </w:rPr>
        <w:t xml:space="preserve">достаточно традиционный элемент дошкольных учреждений нашей страны. </w:t>
      </w:r>
    </w:p>
    <w:p w:rsidR="00601DDF" w:rsidRDefault="00601DDF" w:rsidP="00601DDF">
      <w:pPr>
        <w:spacing w:after="0"/>
        <w:jc w:val="both"/>
        <w:rPr>
          <w:b/>
          <w:noProof/>
          <w:sz w:val="24"/>
          <w:szCs w:val="24"/>
          <w:lang w:eastAsia="ru-RU"/>
        </w:rPr>
      </w:pPr>
      <w:r w:rsidRPr="00FB4859">
        <w:rPr>
          <w:sz w:val="24"/>
          <w:szCs w:val="24"/>
        </w:rPr>
        <w:t xml:space="preserve">Состав </w:t>
      </w:r>
      <w:r>
        <w:rPr>
          <w:sz w:val="24"/>
          <w:szCs w:val="24"/>
        </w:rPr>
        <w:t>ж</w:t>
      </w:r>
      <w:r w:rsidRPr="00FB4859">
        <w:rPr>
          <w:sz w:val="24"/>
          <w:szCs w:val="24"/>
        </w:rPr>
        <w:t>ивотных и растений формируется с учетом целей обучения и воспитания.</w:t>
      </w:r>
      <w:r w:rsidRPr="00FB4859">
        <w:rPr>
          <w:b/>
          <w:noProof/>
          <w:sz w:val="24"/>
          <w:szCs w:val="24"/>
          <w:lang w:eastAsia="ru-RU"/>
        </w:rPr>
        <w:t xml:space="preserve"> </w:t>
      </w:r>
    </w:p>
    <w:p w:rsidR="00601DDF" w:rsidRDefault="00601DDF" w:rsidP="00601DDF">
      <w:pPr>
        <w:spacing w:after="0"/>
        <w:jc w:val="center"/>
        <w:rPr>
          <w:b/>
          <w:noProof/>
          <w:sz w:val="24"/>
          <w:szCs w:val="24"/>
          <w:lang w:eastAsia="ru-RU"/>
        </w:rPr>
      </w:pPr>
    </w:p>
    <w:p w:rsidR="00601DDF" w:rsidRPr="00FB4859" w:rsidRDefault="00601DDF" w:rsidP="00601DDF">
      <w:pPr>
        <w:spacing w:after="0"/>
        <w:jc w:val="center"/>
        <w:rPr>
          <w:sz w:val="24"/>
          <w:szCs w:val="24"/>
        </w:rPr>
      </w:pPr>
      <w:r w:rsidRPr="00FB4859">
        <w:rPr>
          <w:noProof/>
          <w:sz w:val="24"/>
          <w:szCs w:val="24"/>
          <w:lang w:eastAsia="ru-RU"/>
        </w:rPr>
        <w:drawing>
          <wp:inline distT="0" distB="0" distL="0" distR="0">
            <wp:extent cx="3609975" cy="2707999"/>
            <wp:effectExtent l="19050" t="0" r="9525" b="0"/>
            <wp:docPr id="1" name="Рисунок 1" descr="I: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02" cy="271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F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</w:t>
      </w:r>
    </w:p>
    <w:p w:rsidR="00601DDF" w:rsidRDefault="00601DDF" w:rsidP="00601DDF">
      <w:pPr>
        <w:spacing w:after="0"/>
        <w:jc w:val="both"/>
        <w:rPr>
          <w:sz w:val="24"/>
          <w:szCs w:val="24"/>
        </w:rPr>
      </w:pPr>
    </w:p>
    <w:p w:rsidR="00601DDF" w:rsidRDefault="00601DDF" w:rsidP="00601DDF">
      <w:pPr>
        <w:spacing w:after="0"/>
        <w:jc w:val="both"/>
        <w:rPr>
          <w:sz w:val="24"/>
          <w:szCs w:val="24"/>
        </w:rPr>
      </w:pP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B4859">
        <w:rPr>
          <w:sz w:val="24"/>
          <w:szCs w:val="24"/>
        </w:rPr>
        <w:t>При подборе видового состава обитателей живого уголка учитываются следующие аспекты: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</w:t>
      </w:r>
      <w:proofErr w:type="gramStart"/>
      <w:r w:rsidRPr="00FB4859">
        <w:rPr>
          <w:i/>
          <w:sz w:val="24"/>
          <w:szCs w:val="24"/>
        </w:rPr>
        <w:t>географический</w:t>
      </w:r>
      <w:proofErr w:type="gramEnd"/>
      <w:r w:rsidRPr="00FB4859">
        <w:rPr>
          <w:i/>
          <w:sz w:val="24"/>
          <w:szCs w:val="24"/>
        </w:rPr>
        <w:t xml:space="preserve"> – </w:t>
      </w:r>
      <w:r w:rsidRPr="00FB4859">
        <w:rPr>
          <w:sz w:val="24"/>
          <w:szCs w:val="24"/>
        </w:rPr>
        <w:t>желательно иметь в уголке представителей разных континентов. Местообитания животных и растений наносятся на географическую карту.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proofErr w:type="gramStart"/>
      <w:r w:rsidRPr="00FB4859">
        <w:rPr>
          <w:i/>
          <w:sz w:val="24"/>
          <w:szCs w:val="24"/>
        </w:rPr>
        <w:t xml:space="preserve">систематический – </w:t>
      </w:r>
      <w:r w:rsidRPr="00FB4859">
        <w:rPr>
          <w:sz w:val="24"/>
          <w:szCs w:val="24"/>
        </w:rPr>
        <w:t>представлены животные разных классов: млекопитающие, земноводные, (водные) рыбы, птицы, пресмыкающиеся</w:t>
      </w:r>
      <w:proofErr w:type="gramEnd"/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proofErr w:type="gramStart"/>
      <w:r w:rsidRPr="00FB4859">
        <w:rPr>
          <w:i/>
          <w:sz w:val="24"/>
          <w:szCs w:val="24"/>
        </w:rPr>
        <w:t>экологический</w:t>
      </w:r>
      <w:proofErr w:type="gramEnd"/>
      <w:r w:rsidRPr="00FB4859">
        <w:rPr>
          <w:i/>
          <w:sz w:val="24"/>
          <w:szCs w:val="24"/>
        </w:rPr>
        <w:t xml:space="preserve"> – </w:t>
      </w:r>
      <w:r w:rsidRPr="00FB4859">
        <w:rPr>
          <w:sz w:val="24"/>
          <w:szCs w:val="24"/>
        </w:rPr>
        <w:t>представлены животные различных сред  и условий местообитания.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proofErr w:type="gramStart"/>
      <w:r w:rsidRPr="00FB4859">
        <w:rPr>
          <w:i/>
          <w:sz w:val="24"/>
          <w:szCs w:val="24"/>
        </w:rPr>
        <w:t>природоохранный</w:t>
      </w:r>
      <w:proofErr w:type="gramEnd"/>
      <w:r w:rsidRPr="00FB4859">
        <w:rPr>
          <w:i/>
          <w:sz w:val="24"/>
          <w:szCs w:val="24"/>
        </w:rPr>
        <w:t xml:space="preserve"> – </w:t>
      </w:r>
      <w:r w:rsidRPr="00FB4859">
        <w:rPr>
          <w:sz w:val="24"/>
          <w:szCs w:val="24"/>
        </w:rPr>
        <w:t xml:space="preserve">отмечены виды, которые в своих странах охраняются. </w:t>
      </w:r>
    </w:p>
    <w:p w:rsidR="00601DDF" w:rsidRDefault="00601DDF" w:rsidP="00601DDF">
      <w:pPr>
        <w:spacing w:after="0"/>
        <w:rPr>
          <w:sz w:val="24"/>
          <w:szCs w:val="24"/>
        </w:rPr>
      </w:pPr>
      <w:r w:rsidRPr="00FB4859">
        <w:rPr>
          <w:sz w:val="24"/>
          <w:szCs w:val="24"/>
        </w:rPr>
        <w:t xml:space="preserve">В живом уголке как обычно рекомендуется содержать животных таких, как морские свинки, хомячки, искусственно-выращенные черепахи, волнистые попугаи. Не рекомендуется иметь животных, характерных для той местности, в которой находится данное учреждение, так, как человек не может создать необходимые естественные условия для лесных обитателей. Исключение может быть сделано лишь для животных, которые нуждаются в помощи: раненых, замерзших и т.д. Задача педагогов приучать ребенка к бережному отношению к зверям, птицам, насекомым, которых он встречает на прогулке, экскурсиях в их естественных обитаниях. Человек не должен вмешиваться в их </w:t>
      </w:r>
      <w:r w:rsidRPr="00FB4859">
        <w:rPr>
          <w:sz w:val="24"/>
          <w:szCs w:val="24"/>
        </w:rPr>
        <w:lastRenderedPageBreak/>
        <w:t xml:space="preserve">жизнь. Это крайне важный воспитательный момент, так как большинство детей при </w:t>
      </w:r>
      <w:proofErr w:type="spellStart"/>
      <w:r w:rsidRPr="00FB4859">
        <w:rPr>
          <w:sz w:val="24"/>
          <w:szCs w:val="24"/>
        </w:rPr>
        <w:t>пустительстве</w:t>
      </w:r>
      <w:proofErr w:type="spellEnd"/>
      <w:r w:rsidRPr="00FB4859">
        <w:rPr>
          <w:sz w:val="24"/>
          <w:szCs w:val="24"/>
        </w:rPr>
        <w:t xml:space="preserve"> взрослых поддаются первому чувству – </w:t>
      </w:r>
    </w:p>
    <w:p w:rsidR="00601DDF" w:rsidRDefault="00601DDF" w:rsidP="00601DDF">
      <w:pPr>
        <w:spacing w:after="0"/>
        <w:rPr>
          <w:sz w:val="24"/>
          <w:szCs w:val="24"/>
        </w:rPr>
      </w:pPr>
    </w:p>
    <w:p w:rsidR="00601DDF" w:rsidRPr="00FB4859" w:rsidRDefault="00601DDF" w:rsidP="00601DDF">
      <w:pPr>
        <w:spacing w:after="0"/>
        <w:jc w:val="center"/>
        <w:rPr>
          <w:sz w:val="24"/>
          <w:szCs w:val="24"/>
        </w:rPr>
      </w:pPr>
      <w:r w:rsidRPr="00FB4859">
        <w:rPr>
          <w:noProof/>
          <w:sz w:val="24"/>
          <w:szCs w:val="24"/>
          <w:lang w:eastAsia="ru-RU"/>
        </w:rPr>
        <w:drawing>
          <wp:inline distT="0" distB="0" distL="0" distR="0">
            <wp:extent cx="3160469" cy="2370806"/>
            <wp:effectExtent l="0" t="400050" r="0" b="372394"/>
            <wp:docPr id="3" name="Рисунок 1" descr="I: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7011" cy="23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F" w:rsidRDefault="00601DDF" w:rsidP="00601DDF">
      <w:pPr>
        <w:spacing w:after="0"/>
        <w:jc w:val="both"/>
        <w:rPr>
          <w:sz w:val="24"/>
          <w:szCs w:val="24"/>
        </w:rPr>
      </w:pP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схватить понравившееся  существо и принести его в дом, не задумываясь о   последствиях.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При подборе растений следует учитывать аналогичные для животных аспекты: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i/>
          <w:sz w:val="24"/>
          <w:szCs w:val="24"/>
        </w:rPr>
        <w:t xml:space="preserve">      </w:t>
      </w:r>
      <w:proofErr w:type="gramStart"/>
      <w:r w:rsidRPr="00FB4859">
        <w:rPr>
          <w:i/>
          <w:sz w:val="24"/>
          <w:szCs w:val="24"/>
        </w:rPr>
        <w:t>географический</w:t>
      </w:r>
      <w:proofErr w:type="gramEnd"/>
      <w:r w:rsidRPr="00FB4859">
        <w:rPr>
          <w:i/>
          <w:sz w:val="24"/>
          <w:szCs w:val="24"/>
        </w:rPr>
        <w:t>:</w:t>
      </w:r>
      <w:r w:rsidRPr="00FB4859">
        <w:rPr>
          <w:sz w:val="24"/>
          <w:szCs w:val="24"/>
        </w:rPr>
        <w:t xml:space="preserve"> представлены растения разных стран, континентов, природных зон.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</w:t>
      </w:r>
      <w:proofErr w:type="gramStart"/>
      <w:r w:rsidRPr="00FB4859">
        <w:rPr>
          <w:i/>
          <w:sz w:val="24"/>
          <w:szCs w:val="24"/>
        </w:rPr>
        <w:t xml:space="preserve">Экологический: </w:t>
      </w:r>
      <w:r w:rsidRPr="00FB4859">
        <w:rPr>
          <w:sz w:val="24"/>
          <w:szCs w:val="24"/>
        </w:rPr>
        <w:t>представлены растения, произрастающие в разных условиях (светолюбивые, тенелюбивые, влаголюбивые, засухоустойчивые и т. д.)</w:t>
      </w:r>
      <w:proofErr w:type="gramEnd"/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</w:t>
      </w:r>
      <w:proofErr w:type="gramStart"/>
      <w:r w:rsidRPr="00FB4859">
        <w:rPr>
          <w:i/>
          <w:sz w:val="24"/>
          <w:szCs w:val="24"/>
        </w:rPr>
        <w:t>биологический</w:t>
      </w:r>
      <w:proofErr w:type="gramEnd"/>
      <w:r w:rsidRPr="00FB4859">
        <w:rPr>
          <w:i/>
          <w:sz w:val="24"/>
          <w:szCs w:val="24"/>
        </w:rPr>
        <w:t xml:space="preserve">: </w:t>
      </w:r>
      <w:r w:rsidRPr="00FB4859">
        <w:rPr>
          <w:sz w:val="24"/>
          <w:szCs w:val="24"/>
        </w:rPr>
        <w:t>представлены растения различных жизненных форм (древовидные, кустарниковые, травянистые, лианы)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Экологическая комната, лаборатория, живой уголок могут быть </w:t>
      </w:r>
      <w:proofErr w:type="gramStart"/>
      <w:r w:rsidRPr="00FB4859">
        <w:rPr>
          <w:sz w:val="24"/>
          <w:szCs w:val="24"/>
        </w:rPr>
        <w:t>объединены</w:t>
      </w:r>
      <w:proofErr w:type="gramEnd"/>
      <w:r w:rsidRPr="00FB4859">
        <w:rPr>
          <w:sz w:val="24"/>
          <w:szCs w:val="24"/>
        </w:rPr>
        <w:t xml:space="preserve"> в один экологический центр.</w:t>
      </w:r>
    </w:p>
    <w:p w:rsidR="00601DDF" w:rsidRDefault="00601DDF" w:rsidP="00601DDF">
      <w:pPr>
        <w:spacing w:after="0"/>
        <w:jc w:val="both"/>
        <w:rPr>
          <w:b/>
          <w:sz w:val="24"/>
          <w:szCs w:val="24"/>
        </w:rPr>
      </w:pPr>
      <w:r w:rsidRPr="00FB4859">
        <w:rPr>
          <w:sz w:val="24"/>
          <w:szCs w:val="24"/>
        </w:rPr>
        <w:t xml:space="preserve">  </w:t>
      </w:r>
      <w:r w:rsidRPr="00FB4859">
        <w:rPr>
          <w:b/>
          <w:sz w:val="24"/>
          <w:szCs w:val="24"/>
        </w:rPr>
        <w:t xml:space="preserve">  </w:t>
      </w:r>
    </w:p>
    <w:p w:rsidR="00601DDF" w:rsidRDefault="00601DDF" w:rsidP="00601DDF">
      <w:pPr>
        <w:spacing w:after="0"/>
        <w:jc w:val="both"/>
        <w:rPr>
          <w:b/>
          <w:sz w:val="24"/>
          <w:szCs w:val="24"/>
        </w:rPr>
      </w:pPr>
    </w:p>
    <w:p w:rsidR="00601DDF" w:rsidRDefault="00601DDF" w:rsidP="00601DDF">
      <w:pPr>
        <w:spacing w:after="0"/>
        <w:jc w:val="both"/>
        <w:rPr>
          <w:b/>
          <w:sz w:val="24"/>
          <w:szCs w:val="24"/>
        </w:rPr>
      </w:pP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b/>
          <w:sz w:val="24"/>
          <w:szCs w:val="24"/>
        </w:rPr>
        <w:t xml:space="preserve"> Зимний сад </w:t>
      </w:r>
      <w:r w:rsidRPr="00FB4859">
        <w:rPr>
          <w:sz w:val="24"/>
          <w:szCs w:val="24"/>
        </w:rPr>
        <w:t>– относительно традиционный элемент среды. Вариативность этого элемента проявляется в подборе растений  по видовому составу, внешнему облику, экологическим, географическим особенностям, расположении отдельных групп растений. Помимо  комнатных растений в зимнем саду могут находиться  отдельные животные, аквариумы, мостики, арки, искусственные водоемы, фонтаны.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b/>
          <w:sz w:val="24"/>
          <w:szCs w:val="24"/>
        </w:rPr>
        <w:t>Альпийская горка</w:t>
      </w:r>
      <w:r w:rsidRPr="00FB4859">
        <w:rPr>
          <w:sz w:val="24"/>
          <w:szCs w:val="24"/>
        </w:rPr>
        <w:t xml:space="preserve"> – нетрадиционный элемент предметной развивающей среды. </w:t>
      </w:r>
    </w:p>
    <w:p w:rsidR="00601DDF" w:rsidRPr="00FB4859" w:rsidRDefault="00601DDF" w:rsidP="00601DDF">
      <w:pPr>
        <w:spacing w:after="0"/>
        <w:jc w:val="both"/>
        <w:rPr>
          <w:b/>
          <w:noProof/>
          <w:sz w:val="24"/>
          <w:szCs w:val="24"/>
          <w:lang w:eastAsia="ru-RU"/>
        </w:rPr>
      </w:pPr>
      <w:r w:rsidRPr="00FB4859">
        <w:rPr>
          <w:sz w:val="24"/>
          <w:szCs w:val="24"/>
        </w:rPr>
        <w:t xml:space="preserve">Вариативность проявляется в месторасположении горки (на территории детского учреждения, в экологической комнате, в зимнем саду), в видовом составе растений, внешнем виде,  размере камней. Альпийская горка оживляет среду, привлекает детей своей необычностью и красочностью, способствует возникновению познавательного интереса, развивает в детях эстетические чувства, любознательность. Уход за горкой </w:t>
      </w:r>
      <w:r w:rsidRPr="00FB4859">
        <w:rPr>
          <w:sz w:val="24"/>
          <w:szCs w:val="24"/>
        </w:rPr>
        <w:lastRenderedPageBreak/>
        <w:t>позволяет расширить знания дошкольников о растениях, их разнообразии, условиях жизни, формируют чувство ответственности.</w:t>
      </w:r>
      <w:r w:rsidRPr="00FB4859">
        <w:rPr>
          <w:b/>
          <w:noProof/>
          <w:sz w:val="24"/>
          <w:szCs w:val="24"/>
          <w:lang w:eastAsia="ru-RU"/>
        </w:rPr>
        <w:t xml:space="preserve"> </w:t>
      </w:r>
    </w:p>
    <w:p w:rsidR="00601DDF" w:rsidRPr="00FB4859" w:rsidRDefault="00601DDF" w:rsidP="00601DDF">
      <w:pPr>
        <w:spacing w:after="0"/>
        <w:jc w:val="center"/>
        <w:rPr>
          <w:sz w:val="24"/>
          <w:szCs w:val="24"/>
        </w:rPr>
      </w:pPr>
      <w:r w:rsidRPr="00FB4859">
        <w:rPr>
          <w:noProof/>
          <w:sz w:val="24"/>
          <w:szCs w:val="24"/>
          <w:lang w:eastAsia="ru-RU"/>
        </w:rPr>
        <w:drawing>
          <wp:inline distT="0" distB="0" distL="0" distR="0">
            <wp:extent cx="3619500" cy="2715146"/>
            <wp:effectExtent l="19050" t="0" r="0" b="0"/>
            <wp:docPr id="14" name="Рисунок 1" descr="C:\Documents and Settings\Admin\Мои документы\Новая папка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овая папка\IMG_1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13" cy="272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 </w:t>
      </w:r>
      <w:r w:rsidRPr="00FB4859">
        <w:rPr>
          <w:b/>
          <w:sz w:val="24"/>
          <w:szCs w:val="24"/>
        </w:rPr>
        <w:t xml:space="preserve">Экологическая тропинка.  </w:t>
      </w:r>
      <w:r w:rsidRPr="00FB4859">
        <w:rPr>
          <w:sz w:val="24"/>
          <w:szCs w:val="24"/>
        </w:rPr>
        <w:t>В дошкольных учреждениях экологические тропинки выполняют познавательную, развивающую, эстетическую, оздоровительную и укрепляющую функцию. Можно выделить два типа экологических тропинок: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а) на территории дошкольного учреждения;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б) в природных  или приближенных к ним условиях: парк, сквер,  лес и т.п. 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Маршрут экологической тропы должен   включать в себя как можно больше разнообразных и привлекающих внимание ребенка объектов, их доступность для дошкольников. </w:t>
      </w:r>
      <w:proofErr w:type="gramStart"/>
      <w:r w:rsidRPr="00FB4859">
        <w:rPr>
          <w:sz w:val="24"/>
          <w:szCs w:val="24"/>
        </w:rPr>
        <w:t xml:space="preserve">В качестве объектов экологической тропинки выбираются дикорастущие и культурные растения; мхи, грибы, старые пни, муравейники; небольшие водоемы, огороды, отдельные камни, клумбы; природные сообщества </w:t>
      </w:r>
      <w:proofErr w:type="gramEnd"/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(луг</w:t>
      </w:r>
      <w:proofErr w:type="gramStart"/>
      <w:r w:rsidRPr="00FB4859">
        <w:rPr>
          <w:sz w:val="24"/>
          <w:szCs w:val="24"/>
        </w:rPr>
        <w:t xml:space="preserve"> ,</w:t>
      </w:r>
      <w:proofErr w:type="gramEnd"/>
      <w:r w:rsidRPr="00FB4859">
        <w:rPr>
          <w:sz w:val="24"/>
          <w:szCs w:val="24"/>
        </w:rPr>
        <w:t xml:space="preserve">лес, болото). </w:t>
      </w:r>
      <w:proofErr w:type="gramStart"/>
      <w:r w:rsidRPr="00FB4859">
        <w:rPr>
          <w:sz w:val="24"/>
          <w:szCs w:val="24"/>
        </w:rPr>
        <w:t xml:space="preserve">Для повышения интереса выбирается «хозяин тропы» - сказочный герой, например, Незнайка,  Гномик, </w:t>
      </w:r>
      <w:proofErr w:type="spellStart"/>
      <w:r w:rsidRPr="00FB4859">
        <w:rPr>
          <w:sz w:val="24"/>
          <w:szCs w:val="24"/>
        </w:rPr>
        <w:t>Лесовичок</w:t>
      </w:r>
      <w:proofErr w:type="spellEnd"/>
      <w:r w:rsidRPr="00FB4859">
        <w:rPr>
          <w:sz w:val="24"/>
          <w:szCs w:val="24"/>
        </w:rPr>
        <w:t xml:space="preserve">  и т. д.</w:t>
      </w:r>
      <w:proofErr w:type="gramEnd"/>
    </w:p>
    <w:p w:rsidR="00601DDF" w:rsidRPr="00FB4859" w:rsidRDefault="00601DDF" w:rsidP="00601DDF">
      <w:pPr>
        <w:spacing w:after="0"/>
        <w:jc w:val="both"/>
        <w:rPr>
          <w:i/>
          <w:sz w:val="24"/>
          <w:szCs w:val="24"/>
        </w:rPr>
      </w:pPr>
      <w:r w:rsidRPr="00FB4859">
        <w:rPr>
          <w:sz w:val="24"/>
          <w:szCs w:val="24"/>
        </w:rPr>
        <w:t xml:space="preserve">      </w:t>
      </w:r>
      <w:r w:rsidRPr="00FB4859">
        <w:rPr>
          <w:i/>
          <w:sz w:val="24"/>
          <w:szCs w:val="24"/>
        </w:rPr>
        <w:t>Этапы создания и оформления тропинки: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детальное обследование территории или на участке дошкольного учреждения, или за пределами ее.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-   составление картосхемы тропинки с нанесением маршрута и всех его объектов </w:t>
      </w:r>
      <w:proofErr w:type="gramStart"/>
      <w:r w:rsidRPr="00FB4859">
        <w:rPr>
          <w:sz w:val="24"/>
          <w:szCs w:val="24"/>
        </w:rPr>
        <w:t xml:space="preserve">( </w:t>
      </w:r>
      <w:proofErr w:type="gramEnd"/>
      <w:r w:rsidRPr="00FB4859">
        <w:rPr>
          <w:sz w:val="24"/>
          <w:szCs w:val="24"/>
        </w:rPr>
        <w:t>в виде кружочков с цифрами или рисунков-символов.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 выбор вместе с детьми «хозяина» тропинки.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 фотографирование объектов и описание всех точек по схеме, оформление  в виде альбома (паспорта).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>-      изготовление табличек с рисунками, подписями для видовых точек по схеме.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Сказочный персонаж помогает педагогу проводить занятия на экологической тропинке: встречает детей, дает задания, в конце путешествия прощается с ними и дает путешественникам оценку. Выбор объектов, оформление тропы, - все эти процессы должны идти при  активном участии детей.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Большое значение в экологическом образовании имеют такие элементы среды, как разнообразные игры и игрушки, модели природных объектов, наглядные пособия (например, календари погоды и природы, географические карты, коллекции природных и  </w:t>
      </w:r>
      <w:r w:rsidRPr="00FB4859">
        <w:rPr>
          <w:sz w:val="24"/>
          <w:szCs w:val="24"/>
        </w:rPr>
        <w:lastRenderedPageBreak/>
        <w:t xml:space="preserve">искусственных материалов), а также современные средства обучения – компьютерные игры экологического содержания, видеофильмы, аудиозаписи (звуки природы, музыкальные произведения), оборудование для опытов. 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 Таким образом, в настоящее время во многих дошкольных учреждениях продолжается  процесс </w:t>
      </w:r>
      <w:proofErr w:type="spellStart"/>
      <w:r w:rsidRPr="00FB4859">
        <w:rPr>
          <w:sz w:val="24"/>
          <w:szCs w:val="24"/>
        </w:rPr>
        <w:t>экологизации</w:t>
      </w:r>
      <w:proofErr w:type="spellEnd"/>
      <w:r w:rsidRPr="00FB4859">
        <w:rPr>
          <w:sz w:val="24"/>
          <w:szCs w:val="24"/>
        </w:rPr>
        <w:t xml:space="preserve"> предметной развивающей среды, создаются ее новые элементы.</w:t>
      </w:r>
    </w:p>
    <w:p w:rsidR="00601DDF" w:rsidRPr="00FB4859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Не стал исключением и  детский сад № 48 «Сказка», который одним из первых дошкольных учреждений использует программу Н.А.Рыжовой «Наш дом – природа». В  этом учреждении  уже много лет назад создан экологический центр, куда входит  живой уголок (среднеазиатская черепаха, пустынный хомячок, волнистый попугай), экологическая комната, лаборатория, небольшой зимний сад с альпийской горкой с прудом и фонтаном, аквариумами с рыбами, а также имеются террариумы таких природных зон, как пустыня, тундра, тайга, Арктика. Экологическая тропинка используется за территорией детского сада, которая включает в себя дикорастущие и культурные растения, водоемы (озеро и река)</w:t>
      </w:r>
      <w:proofErr w:type="gramStart"/>
      <w:r w:rsidRPr="00FB4859">
        <w:rPr>
          <w:sz w:val="24"/>
          <w:szCs w:val="24"/>
        </w:rPr>
        <w:t>,п</w:t>
      </w:r>
      <w:proofErr w:type="gramEnd"/>
      <w:r w:rsidRPr="00FB4859">
        <w:rPr>
          <w:sz w:val="24"/>
          <w:szCs w:val="24"/>
        </w:rPr>
        <w:t xml:space="preserve">риродные сообщества (луг,  лесопарк), различные ландшафты (холмы, овраги, песчаники), альпийская горка на участке детского сада. </w:t>
      </w:r>
    </w:p>
    <w:p w:rsidR="00601DDF" w:rsidRDefault="00601DDF" w:rsidP="00601DDF">
      <w:pPr>
        <w:spacing w:after="0"/>
        <w:jc w:val="both"/>
        <w:rPr>
          <w:sz w:val="24"/>
          <w:szCs w:val="24"/>
        </w:rPr>
      </w:pPr>
      <w:r w:rsidRPr="00FB4859">
        <w:rPr>
          <w:sz w:val="24"/>
          <w:szCs w:val="24"/>
        </w:rPr>
        <w:t xml:space="preserve">        Итак, </w:t>
      </w:r>
      <w:proofErr w:type="spellStart"/>
      <w:r w:rsidRPr="00FB4859">
        <w:rPr>
          <w:sz w:val="24"/>
          <w:szCs w:val="24"/>
        </w:rPr>
        <w:t>экологизация</w:t>
      </w:r>
      <w:proofErr w:type="spellEnd"/>
      <w:r w:rsidRPr="00FB4859">
        <w:rPr>
          <w:sz w:val="24"/>
          <w:szCs w:val="24"/>
        </w:rPr>
        <w:t xml:space="preserve"> предметной развивающей среды способствует реализации системы экологического образования в дошкольных учреждениях, открывает новые возможности для работы воспитателей и специалистов. Этот процесс предполагает учет комплекса целей и задач экологического образования дошкольников и должен осуществляться с новой позиции </w:t>
      </w:r>
      <w:proofErr w:type="spellStart"/>
      <w:r w:rsidRPr="00FB4859">
        <w:rPr>
          <w:sz w:val="24"/>
          <w:szCs w:val="24"/>
        </w:rPr>
        <w:t>биоцентрической</w:t>
      </w:r>
      <w:proofErr w:type="spellEnd"/>
      <w:r w:rsidRPr="00FB4859">
        <w:rPr>
          <w:sz w:val="24"/>
          <w:szCs w:val="24"/>
        </w:rPr>
        <w:t xml:space="preserve"> парадигмы. Правильная организация развивающей предметной среды помогает также преодолеть проблему отчуждения ребенка от природы: любой вариант такой среды должен давать ребенку возможность общения  с объектами природы.</w:t>
      </w:r>
    </w:p>
    <w:p w:rsidR="00601DDF" w:rsidRPr="00FB4859" w:rsidRDefault="00601DDF" w:rsidP="00601DDF">
      <w:pPr>
        <w:spacing w:after="0"/>
        <w:jc w:val="both"/>
        <w:rPr>
          <w:b/>
          <w:sz w:val="24"/>
          <w:szCs w:val="24"/>
        </w:rPr>
      </w:pPr>
    </w:p>
    <w:p w:rsidR="00601DDF" w:rsidRPr="00FB4859" w:rsidRDefault="00601DDF" w:rsidP="00601DDF">
      <w:pPr>
        <w:pStyle w:val="a4"/>
        <w:jc w:val="center"/>
        <w:outlineLvl w:val="0"/>
        <w:rPr>
          <w:b/>
          <w:sz w:val="24"/>
          <w:szCs w:val="24"/>
        </w:rPr>
      </w:pPr>
      <w:r w:rsidRPr="00FB485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905250" cy="2929501"/>
            <wp:effectExtent l="19050" t="0" r="0" b="0"/>
            <wp:docPr id="4" name="Рисунок 1" descr="I: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91" cy="29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F" w:rsidRPr="00FB4859" w:rsidRDefault="00601DDF" w:rsidP="00601DDF">
      <w:pPr>
        <w:pStyle w:val="a4"/>
        <w:jc w:val="center"/>
        <w:outlineLvl w:val="0"/>
        <w:rPr>
          <w:b/>
          <w:sz w:val="24"/>
          <w:szCs w:val="24"/>
        </w:rPr>
      </w:pPr>
    </w:p>
    <w:p w:rsidR="00601DDF" w:rsidRPr="00FB4859" w:rsidRDefault="00601DDF" w:rsidP="00601DDF">
      <w:pPr>
        <w:pStyle w:val="a4"/>
        <w:jc w:val="center"/>
        <w:outlineLvl w:val="0"/>
        <w:rPr>
          <w:b/>
          <w:i/>
          <w:color w:val="FF0000"/>
          <w:sz w:val="72"/>
          <w:szCs w:val="72"/>
        </w:rPr>
      </w:pPr>
      <w:r w:rsidRPr="00FB4859">
        <w:rPr>
          <w:b/>
          <w:i/>
          <w:color w:val="FF0000"/>
          <w:sz w:val="72"/>
          <w:szCs w:val="72"/>
        </w:rPr>
        <w:t>Спасибо</w:t>
      </w:r>
      <w:r>
        <w:rPr>
          <w:b/>
          <w:i/>
          <w:color w:val="FF0000"/>
          <w:sz w:val="72"/>
          <w:szCs w:val="72"/>
        </w:rPr>
        <w:t xml:space="preserve"> </w:t>
      </w:r>
      <w:r w:rsidRPr="00FB4859">
        <w:rPr>
          <w:b/>
          <w:i/>
          <w:color w:val="FF0000"/>
          <w:sz w:val="72"/>
          <w:szCs w:val="72"/>
        </w:rPr>
        <w:t>за внимание!</w:t>
      </w: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601DDF" w:rsidRDefault="00601DDF" w:rsidP="00601DDF">
      <w:pPr>
        <w:pStyle w:val="a4"/>
        <w:jc w:val="center"/>
        <w:outlineLvl w:val="0"/>
        <w:rPr>
          <w:b/>
          <w:sz w:val="32"/>
          <w:szCs w:val="32"/>
        </w:rPr>
      </w:pPr>
    </w:p>
    <w:p w:rsidR="00F22A19" w:rsidRDefault="00F22A19"/>
    <w:sectPr w:rsidR="00F22A19" w:rsidSect="00F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681"/>
    <w:rsid w:val="00004681"/>
    <w:rsid w:val="004B4962"/>
    <w:rsid w:val="00601DDF"/>
    <w:rsid w:val="00F2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D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D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2302</Words>
  <Characters>13126</Characters>
  <Application>Microsoft Office Word</Application>
  <DocSecurity>0</DocSecurity>
  <Lines>109</Lines>
  <Paragraphs>30</Paragraphs>
  <ScaleCrop>false</ScaleCrop>
  <Company>Grizli777</Company>
  <LinksUpToDate>false</LinksUpToDate>
  <CharactersWithSpaces>15398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2014-09-17T11:27:00Z</dcterms:created>
  <dcterms:modified xsi:type="dcterms:W3CDTF">2014-09-17T11:30:00Z</dcterms:modified>
</cp:coreProperties>
</file>