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C7" w:rsidRPr="00647DC7" w:rsidRDefault="00647DC7" w:rsidP="00647DC7">
      <w:pPr>
        <w:spacing w:line="240" w:lineRule="auto"/>
        <w:contextualSpacing/>
        <w:jc w:val="center"/>
        <w:rPr>
          <w:b/>
        </w:rPr>
      </w:pPr>
      <w:r w:rsidRPr="00647DC7">
        <w:rPr>
          <w:b/>
        </w:rPr>
        <w:t>О Свободе, Самовыражении и Образовании в целом в метафорической форме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  <w:jc w:val="right"/>
      </w:pPr>
      <w:r w:rsidRPr="00647DC7">
        <w:rPr>
          <w:rFonts w:ascii="Verdana" w:hAnsi="Verdana"/>
          <w:strike/>
          <w:color w:val="000000"/>
          <w:sz w:val="19"/>
          <w:szCs w:val="19"/>
          <w:shd w:val="clear" w:color="auto" w:fill="E7EAEF"/>
        </w:rPr>
        <w:t>Эпиграф</w:t>
      </w:r>
      <w:r w:rsidRPr="00647DC7">
        <w:t xml:space="preserve">    «Где твои крылья, которые нравились мне?»</w:t>
      </w:r>
    </w:p>
    <w:p w:rsidR="00647DC7" w:rsidRDefault="00647DC7" w:rsidP="00647DC7">
      <w:pPr>
        <w:spacing w:line="240" w:lineRule="auto"/>
        <w:contextualSpacing/>
        <w:jc w:val="right"/>
      </w:pPr>
      <w:r>
        <w:t>Видишь там, на горе возвышается крест</w:t>
      </w:r>
    </w:p>
    <w:p w:rsidR="00647DC7" w:rsidRDefault="00647DC7" w:rsidP="00647DC7">
      <w:pPr>
        <w:spacing w:line="240" w:lineRule="auto"/>
        <w:contextualSpacing/>
        <w:jc w:val="right"/>
      </w:pPr>
      <w:r w:rsidRPr="00647DC7">
        <w:t>Под ним десяток солдат, повиси-ка на нем</w:t>
      </w:r>
    </w:p>
    <w:p w:rsidR="00647DC7" w:rsidRDefault="00647DC7" w:rsidP="00647DC7">
      <w:pPr>
        <w:spacing w:line="240" w:lineRule="auto"/>
        <w:contextualSpacing/>
        <w:jc w:val="right"/>
      </w:pPr>
      <w:r>
        <w:t>А когда надоест, возвращайся назад,</w:t>
      </w:r>
    </w:p>
    <w:p w:rsidR="00647DC7" w:rsidRDefault="00647DC7" w:rsidP="00647DC7">
      <w:pPr>
        <w:spacing w:line="240" w:lineRule="auto"/>
        <w:contextualSpacing/>
        <w:jc w:val="right"/>
      </w:pPr>
      <w:r>
        <w:t>Гулять по воде, гулять по воде,</w:t>
      </w:r>
    </w:p>
    <w:p w:rsidR="00647DC7" w:rsidRDefault="00647DC7" w:rsidP="00647DC7">
      <w:pPr>
        <w:spacing w:line="240" w:lineRule="auto"/>
        <w:contextualSpacing/>
        <w:jc w:val="right"/>
      </w:pPr>
      <w:r>
        <w:t>Гулять по воде со мной.</w:t>
      </w:r>
    </w:p>
    <w:p w:rsidR="00647DC7" w:rsidRDefault="00647DC7" w:rsidP="00647DC7">
      <w:pPr>
        <w:spacing w:line="240" w:lineRule="auto"/>
        <w:contextualSpacing/>
        <w:jc w:val="right"/>
      </w:pPr>
      <w:r>
        <w:t>(В. Бутусов)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Рассматриваю репродукции картин Питера Брейгеля старшего. 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До чего интересен этот поэт. Да, </w:t>
      </w:r>
      <w:r w:rsidR="00315CBF">
        <w:t xml:space="preserve"> </w:t>
      </w:r>
      <w:r>
        <w:t>да, я не оговорился, именно поэт, причем, пишущий остро</w:t>
      </w:r>
      <w:r w:rsidR="00315CBF">
        <w:t xml:space="preserve"> и </w:t>
      </w:r>
      <w:r>
        <w:t xml:space="preserve">злободневно. К его работам хочется возвращаться и восхищаться. Снова и снова пересматриваю. Что же на них? Просто шутка художника? Или отражение его настроения? Смотрю и никак не могу понять "почему"? Почему история столь не любима нами, почему мы смотрим </w:t>
      </w:r>
      <w:r w:rsidR="00315CBF">
        <w:t>вперед,</w:t>
      </w:r>
      <w:r>
        <w:t xml:space="preserve"> не глядя под ноги, считая все минувшее пылью? Почему мы не замечаем, что песок этот золотой... Спросите, к чему это я? Сам не знаю.</w:t>
      </w:r>
      <w:proofErr w:type="gramStart"/>
      <w:r>
        <w:t xml:space="preserve"> )</w:t>
      </w:r>
      <w:proofErr w:type="gramEnd"/>
      <w:r>
        <w:t xml:space="preserve">)) Быть может, Вы, мои дорогие соавторы, поможете мне разобраться, почему так все просто и легко на холсте или бумаге, а на деле...  сквозь "тернистый путь к звездам", как пел Игорь Тальков (хотя он тоже цитировал). 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Но это прелюдия. Найдите в сети. Обязательно! рассмотрите эти произведения. В них смысла больше, чем может вместить наше воображение.  </w:t>
      </w:r>
    </w:p>
    <w:p w:rsidR="00647DC7" w:rsidRDefault="00647DC7" w:rsidP="00647DC7">
      <w:pPr>
        <w:spacing w:line="240" w:lineRule="auto"/>
        <w:contextualSpacing/>
      </w:pPr>
      <w:r>
        <w:t xml:space="preserve">Стою пред ними. Не могу сидеть. Отхожу и снова приближаюсь...  </w:t>
      </w:r>
    </w:p>
    <w:p w:rsidR="00647DC7" w:rsidRDefault="00647DC7" w:rsidP="00647DC7">
      <w:pPr>
        <w:spacing w:line="240" w:lineRule="auto"/>
        <w:contextualSpacing/>
      </w:pPr>
    </w:p>
    <w:p w:rsidR="00647DC7" w:rsidRPr="00315CBF" w:rsidRDefault="00647DC7" w:rsidP="00647DC7">
      <w:pPr>
        <w:spacing w:line="240" w:lineRule="auto"/>
        <w:contextualSpacing/>
        <w:rPr>
          <w:b/>
        </w:rPr>
      </w:pPr>
      <w:r w:rsidRPr="00315CBF">
        <w:rPr>
          <w:b/>
        </w:rPr>
        <w:t>Вавилонская башня (Вена). 1563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«Построим себе город и башню высотою до небес». 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Так начинается…  Народу много и он все пребывает, но камни выложены не строго, как следовало бы, а архитектора никто не слышит,… стремятся поскорей закончить, да и себя увековечить нужно, кирпичик в башню подложить. Ну, что ж, что он сырой, сгодится.  Работа кипит… весело…. Глупцы. </w:t>
      </w:r>
    </w:p>
    <w:p w:rsidR="00647DC7" w:rsidRDefault="00647DC7" w:rsidP="00647DC7">
      <w:pPr>
        <w:spacing w:line="240" w:lineRule="auto"/>
        <w:contextualSpacing/>
      </w:pPr>
    </w:p>
    <w:p w:rsidR="00647DC7" w:rsidRPr="00315CBF" w:rsidRDefault="00647DC7" w:rsidP="00647DC7">
      <w:pPr>
        <w:spacing w:line="240" w:lineRule="auto"/>
        <w:contextualSpacing/>
        <w:rPr>
          <w:b/>
        </w:rPr>
      </w:pPr>
      <w:r w:rsidRPr="00315CBF">
        <w:rPr>
          <w:b/>
        </w:rPr>
        <w:t>Сорока на виселице. 1568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>«Дороги к виселице идут через веселые лужайки» (фламандская пословица). Слепцы</w:t>
      </w:r>
      <w:proofErr w:type="gramStart"/>
      <w:r>
        <w:t>… К</w:t>
      </w:r>
      <w:proofErr w:type="gramEnd"/>
      <w:r>
        <w:t xml:space="preserve">ак много нас бродящих вокруг и не замечающих очевидного. </w:t>
      </w:r>
    </w:p>
    <w:p w:rsidR="00647DC7" w:rsidRDefault="00647DC7" w:rsidP="00647DC7">
      <w:pPr>
        <w:spacing w:line="240" w:lineRule="auto"/>
        <w:contextualSpacing/>
      </w:pPr>
    </w:p>
    <w:p w:rsidR="00647DC7" w:rsidRPr="00315CBF" w:rsidRDefault="00647DC7" w:rsidP="00647DC7">
      <w:pPr>
        <w:spacing w:line="240" w:lineRule="auto"/>
        <w:contextualSpacing/>
        <w:rPr>
          <w:b/>
        </w:rPr>
      </w:pPr>
      <w:r w:rsidRPr="00315CBF">
        <w:rPr>
          <w:b/>
        </w:rPr>
        <w:t>Притча о слепых. 1568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 «То, что кажется, случаем, единичным, временно и местно ограниченным, то, что представляется исторически незначительным событием, воплощает судьбу, которой никто не может избежать, и которой человечество в своей всеобщности слепо подчинено. Вечные незыблемые законы и силы природы и жизни господствуют над волей, страданием и ощущением; они безжалостно определяют жизнь отдельного человека, и там, где мы думаем вести, нас, оказывается, ведет скрытое для нашего понимания назначение, словно незрячих в пропасть</w:t>
      </w:r>
      <w:proofErr w:type="gramStart"/>
      <w:r>
        <w:t>."  (</w:t>
      </w:r>
      <w:proofErr w:type="spellStart"/>
      <w:proofErr w:type="gramEnd"/>
      <w:r>
        <w:t>Ромдаль</w:t>
      </w:r>
      <w:proofErr w:type="spellEnd"/>
      <w:r>
        <w:t>)</w:t>
      </w:r>
    </w:p>
    <w:p w:rsidR="00647DC7" w:rsidRDefault="00647DC7" w:rsidP="00647DC7">
      <w:pPr>
        <w:spacing w:line="240" w:lineRule="auto"/>
        <w:contextualSpacing/>
      </w:pPr>
    </w:p>
    <w:p w:rsidR="00647DC7" w:rsidRPr="00315CBF" w:rsidRDefault="00647DC7" w:rsidP="00647DC7">
      <w:pPr>
        <w:spacing w:line="240" w:lineRule="auto"/>
        <w:contextualSpacing/>
        <w:rPr>
          <w:b/>
        </w:rPr>
      </w:pPr>
      <w:r w:rsidRPr="00315CBF">
        <w:rPr>
          <w:b/>
        </w:rPr>
        <w:t>Падение Икара</w:t>
      </w:r>
      <w:proofErr w:type="gramStart"/>
      <w:r w:rsidRPr="00315CBF">
        <w:rPr>
          <w:b/>
        </w:rPr>
        <w:t>.</w:t>
      </w:r>
      <w:proofErr w:type="gramEnd"/>
      <w:r w:rsidRPr="00315CBF">
        <w:rPr>
          <w:b/>
        </w:rPr>
        <w:t xml:space="preserve"> </w:t>
      </w:r>
      <w:proofErr w:type="spellStart"/>
      <w:proofErr w:type="gramStart"/>
      <w:r w:rsidRPr="00315CBF">
        <w:rPr>
          <w:b/>
        </w:rPr>
        <w:t>о</w:t>
      </w:r>
      <w:proofErr w:type="gramEnd"/>
      <w:r w:rsidRPr="00315CBF">
        <w:rPr>
          <w:b/>
        </w:rPr>
        <w:t>к</w:t>
      </w:r>
      <w:proofErr w:type="spellEnd"/>
      <w:r w:rsidRPr="00315CBF">
        <w:rPr>
          <w:b/>
        </w:rPr>
        <w:t xml:space="preserve">. 1558  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«Каждый, увидевший их, рыбак ли с дрожащей удою, </w:t>
      </w:r>
    </w:p>
    <w:p w:rsidR="00647DC7" w:rsidRDefault="00647DC7" w:rsidP="00647DC7">
      <w:pPr>
        <w:spacing w:line="240" w:lineRule="auto"/>
        <w:contextualSpacing/>
      </w:pPr>
      <w:r>
        <w:t>Или с дубиной пастух, иль пахарь, на плуг приналегший, –</w:t>
      </w:r>
    </w:p>
    <w:p w:rsidR="00647DC7" w:rsidRDefault="00647DC7" w:rsidP="00647DC7">
      <w:pPr>
        <w:spacing w:line="240" w:lineRule="auto"/>
        <w:contextualSpacing/>
      </w:pPr>
      <w:r>
        <w:t>Все столбенели и их, проносящихся вольно по небу,</w:t>
      </w:r>
    </w:p>
    <w:p w:rsidR="00647DC7" w:rsidRDefault="00647DC7" w:rsidP="00647DC7">
      <w:pPr>
        <w:spacing w:line="240" w:lineRule="auto"/>
        <w:contextualSpacing/>
      </w:pPr>
      <w:r>
        <w:t>За неземных принимали богов</w:t>
      </w:r>
      <w:proofErr w:type="gramStart"/>
      <w:r>
        <w:t>.»</w:t>
      </w:r>
      <w:proofErr w:type="gramEnd"/>
    </w:p>
    <w:p w:rsidR="00647DC7" w:rsidRDefault="00647DC7" w:rsidP="00647DC7">
      <w:pPr>
        <w:spacing w:line="240" w:lineRule="auto"/>
        <w:contextualSpacing/>
      </w:pPr>
      <w:r>
        <w:t>(Овидий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ер. С. Шервинского)</w:t>
      </w:r>
    </w:p>
    <w:p w:rsidR="00647DC7" w:rsidRDefault="00647DC7" w:rsidP="00647DC7">
      <w:pPr>
        <w:spacing w:line="240" w:lineRule="auto"/>
        <w:ind w:firstLine="708"/>
        <w:contextualSpacing/>
      </w:pPr>
      <w:r>
        <w:lastRenderedPageBreak/>
        <w:t>Полёт Икара символ - символ человеческой мысли, творчества,  стремления к новому и неизведанному, фантазии, у которой нет рамок.  Картина  интерпретируется однозначно -  поражение возвышенного в борьбе с обыденностью, которой нет никакого дела до тех, кто стремится к свету.</w:t>
      </w:r>
    </w:p>
    <w:p w:rsidR="00647DC7" w:rsidRDefault="00647DC7" w:rsidP="00647DC7">
      <w:pPr>
        <w:spacing w:line="240" w:lineRule="auto"/>
        <w:ind w:firstLine="708"/>
        <w:contextualSpacing/>
      </w:pPr>
      <w:r>
        <w:t xml:space="preserve">И лишь круги на воде разойдутся.... </w:t>
      </w:r>
    </w:p>
    <w:p w:rsidR="00647DC7" w:rsidRDefault="00647DC7" w:rsidP="00647DC7">
      <w:pPr>
        <w:spacing w:line="240" w:lineRule="auto"/>
        <w:ind w:firstLine="708"/>
        <w:contextualSpacing/>
      </w:pPr>
      <w:r>
        <w:t>За что же, Дедал, ты сына губишь, в угоду правилам своим…?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 xml:space="preserve">Смотря на эту картину, я мысленно словно переношусь в другое измерение и вдруг вижу молодого человека, что читает книгу - </w:t>
      </w:r>
      <w:proofErr w:type="spellStart"/>
      <w:r>
        <w:t>И.Акимов</w:t>
      </w:r>
      <w:proofErr w:type="spellEnd"/>
      <w:r>
        <w:t xml:space="preserve">, </w:t>
      </w:r>
      <w:proofErr w:type="spellStart"/>
      <w:r>
        <w:t>В.Клименко</w:t>
      </w:r>
      <w:proofErr w:type="spellEnd"/>
      <w:r>
        <w:t xml:space="preserve"> "О мальчике, который умел летать". Как много мыслей и мечтаний...  Буря эмоций и чувств, и стойкое знание - я знаю теперь как надо. Это не объяснить словами, это нужно почувствовать. У него того, молодого и еще неопытного, но стремящегося ввысь было знаний (чувств) больше, чем </w:t>
      </w:r>
      <w:proofErr w:type="gramStart"/>
      <w:r>
        <w:t>у</w:t>
      </w:r>
      <w:proofErr w:type="gramEnd"/>
      <w:r>
        <w:t xml:space="preserve"> нынешнего - опытного, уже местами седого,  но уставшего и утратившего веру в светлое. Что весь его опыт в сравнении с умением мечтать? </w:t>
      </w:r>
    </w:p>
    <w:p w:rsidR="00647DC7" w:rsidRDefault="00647DC7" w:rsidP="00647DC7">
      <w:pPr>
        <w:spacing w:line="240" w:lineRule="auto"/>
        <w:contextualSpacing/>
      </w:pPr>
    </w:p>
    <w:p w:rsidR="00647DC7" w:rsidRPr="00315CBF" w:rsidRDefault="00647DC7" w:rsidP="00647DC7">
      <w:pPr>
        <w:spacing w:line="240" w:lineRule="auto"/>
        <w:contextualSpacing/>
        <w:rPr>
          <w:b/>
        </w:rPr>
      </w:pPr>
      <w:r w:rsidRPr="00315CBF">
        <w:rPr>
          <w:b/>
        </w:rPr>
        <w:t>Вавилонская башня (Роттердам)</w:t>
      </w:r>
      <w:proofErr w:type="gramStart"/>
      <w:r w:rsidRPr="00315CBF">
        <w:rPr>
          <w:b/>
        </w:rPr>
        <w:t>.</w:t>
      </w:r>
      <w:proofErr w:type="gramEnd"/>
      <w:r w:rsidRPr="00315CBF">
        <w:rPr>
          <w:b/>
        </w:rPr>
        <w:t xml:space="preserve"> </w:t>
      </w:r>
      <w:proofErr w:type="gramStart"/>
      <w:r w:rsidRPr="00315CBF">
        <w:rPr>
          <w:b/>
        </w:rPr>
        <w:t>о</w:t>
      </w:r>
      <w:proofErr w:type="gramEnd"/>
      <w:r w:rsidRPr="00315CBF">
        <w:rPr>
          <w:b/>
        </w:rPr>
        <w:t>коло 1563</w:t>
      </w:r>
    </w:p>
    <w:p w:rsidR="00647DC7" w:rsidRDefault="00647DC7" w:rsidP="00647DC7">
      <w:pPr>
        <w:spacing w:line="240" w:lineRule="auto"/>
        <w:contextualSpacing/>
      </w:pPr>
    </w:p>
    <w:p w:rsidR="00647DC7" w:rsidRDefault="00647DC7" w:rsidP="00647DC7">
      <w:pPr>
        <w:spacing w:line="240" w:lineRule="auto"/>
        <w:contextualSpacing/>
      </w:pPr>
      <w:r>
        <w:t>А так заканчивается… Холодное, мрачное здание. Вокруг ни души. Пусто и сумрачно. Кто скажет, почему?   Бог виноват, а может ... Дедал? Или быть может...  рыбак, пастух и пахарь, что столь усердно подавали сырые кирпичи? Или те несчастные слепцы..?  Кто знает, кто знает</w:t>
      </w:r>
      <w:proofErr w:type="gramStart"/>
      <w:r>
        <w:t>… Н</w:t>
      </w:r>
      <w:proofErr w:type="gramEnd"/>
      <w:r>
        <w:t xml:space="preserve">о путь уготован всем один. Если...  Если только не случится чудо и вдруг, мы снова не превратимся в детей, отринув весь наш никчемный опыт, а начав вбирать крупицы знаний других - мудрецов и неразумных детей, если мы не начнем снова мечтать...  </w:t>
      </w:r>
    </w:p>
    <w:p w:rsidR="00315CBF" w:rsidRDefault="00315CBF" w:rsidP="00647DC7">
      <w:pPr>
        <w:spacing w:line="240" w:lineRule="auto"/>
        <w:contextualSpacing/>
      </w:pPr>
    </w:p>
    <w:p w:rsidR="00647DC7" w:rsidRDefault="00647DC7" w:rsidP="00647DC7">
      <w:pPr>
        <w:pBdr>
          <w:bottom w:val="single" w:sz="12" w:space="1" w:color="auto"/>
        </w:pBdr>
        <w:spacing w:line="240" w:lineRule="auto"/>
        <w:contextualSpacing/>
      </w:pPr>
      <w:r>
        <w:t>Это песня о любви, о жизни, о профессии, о будущем.  Это реальность, и это  мечты.</w:t>
      </w:r>
    </w:p>
    <w:p w:rsidR="007A5AFC" w:rsidRDefault="007A5AFC" w:rsidP="00647DC7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  <w:rPr>
          <w:b/>
        </w:rPr>
      </w:pPr>
      <w:r w:rsidRPr="00FD0626">
        <w:rPr>
          <w:b/>
        </w:rPr>
        <w:t>Триумф смерти. 1562 г</w:t>
      </w:r>
    </w:p>
    <w:p w:rsidR="00FD0626" w:rsidRPr="00FD0626" w:rsidRDefault="00FD0626" w:rsidP="00FD0626">
      <w:pPr>
        <w:spacing w:line="240" w:lineRule="auto"/>
        <w:contextualSpacing/>
        <w:rPr>
          <w:b/>
        </w:rPr>
      </w:pPr>
    </w:p>
    <w:p w:rsidR="00FD0626" w:rsidRDefault="00FD0626" w:rsidP="00FD0626">
      <w:pPr>
        <w:spacing w:line="240" w:lineRule="auto"/>
        <w:contextualSpacing/>
      </w:pPr>
      <w:proofErr w:type="gramStart"/>
      <w:r>
        <w:t xml:space="preserve">(Картина очень мрачная, может быть, самая мрачная из </w:t>
      </w:r>
      <w:proofErr w:type="spellStart"/>
      <w:r>
        <w:t>брейгелевских</w:t>
      </w:r>
      <w:proofErr w:type="spellEnd"/>
      <w:r>
        <w:t xml:space="preserve"> работ.</w:t>
      </w:r>
      <w:proofErr w:type="gramEnd"/>
      <w:r>
        <w:t xml:space="preserve"> Но, если вдуматься, то здесь </w:t>
      </w:r>
      <w:proofErr w:type="gramStart"/>
      <w:r>
        <w:t>запечатлены</w:t>
      </w:r>
      <w:proofErr w:type="gramEnd"/>
      <w:r>
        <w:t xml:space="preserve"> безусловно, недобрые символы и  злые силы, всеобщее торжество смерти и  некое ощущение глобального конца человечества, апокалипсис – но здесь нет дьявольщины, которую мы найдем в более ранних работах мастера.  И это еще больше усиливает  эффект восприятия беды...  Для справки: в  Нидерландах того периода свирепствовала инквизиция, испанцы огнем и мечом пытались подавить народное восстание. </w:t>
      </w:r>
      <w:proofErr w:type="gramStart"/>
      <w:r>
        <w:t xml:space="preserve">Вам ничего это не напоминает, нет ощущения замкнутого круга, </w:t>
      </w:r>
      <w:proofErr w:type="spellStart"/>
      <w:r>
        <w:t>сослагательности</w:t>
      </w:r>
      <w:proofErr w:type="spellEnd"/>
      <w:r>
        <w:t xml:space="preserve"> истории?)</w:t>
      </w:r>
      <w:proofErr w:type="gramEnd"/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 xml:space="preserve">Брейгель в своем творчестве показывает и в полной мере раскрывает  единство человека и плодоносящей природы, </w:t>
      </w:r>
      <w:proofErr w:type="gramStart"/>
      <w:r>
        <w:t>находящихся</w:t>
      </w:r>
      <w:proofErr w:type="gramEnd"/>
      <w:r>
        <w:t xml:space="preserve"> в бесконечном движении и обновлении. Он как никто лучше раскрыл  современную жизнь того времени, напряженность предреволюционной поры, национальный характер народа, его типы и нравы, жизненный уклад, неистощимую энергию и непередаваемое чувство праздничного мироощущения. Разве это не напоминает русскую душу Вам? Что до меня, то да, именно так, вероятно, отчасти именно поэтому и люблю его картины.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 xml:space="preserve">Художника привлекали не частные проявления повседневной жизни, которыми ограничивались его современники. Показывая кипучую жизнь фламандских городов и деревень, он остро видел социальные противоречия, контрасты своего времени. Брейгель философски осмысляет их. Красота жизни для него — в неустанной трудовой деятельности народа, его искренности и неподдельной честности, чего не скажешь о других представителях его картин, но уже "сословной наружности", прописанных, между тем,  тоже очень ярко и честно.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Сильное своей самобытностью, вобравшее самое ценное из передовых устремлений века искусство Брейгеля поражает мощью и выразительностью образов, глубокой связью с эпохой, пониманием ее основных проблем. И это минимум. А максимум - Питер Брейгел</w:t>
      </w:r>
      <w:proofErr w:type="gramStart"/>
      <w:r>
        <w:t>ь-</w:t>
      </w:r>
      <w:proofErr w:type="gramEnd"/>
      <w:r>
        <w:t xml:space="preserve">  Гений. Его работы, глубоко философские во всей своей сути,  актуальны и поныне. </w:t>
      </w:r>
    </w:p>
    <w:p w:rsidR="00FD0626" w:rsidRDefault="00FD0626" w:rsidP="00FD0626">
      <w:pPr>
        <w:spacing w:line="240" w:lineRule="auto"/>
        <w:contextualSpacing/>
      </w:pPr>
    </w:p>
    <w:p w:rsidR="00FD0626" w:rsidRPr="00FD0626" w:rsidRDefault="00FD0626" w:rsidP="00FD0626">
      <w:pPr>
        <w:spacing w:line="240" w:lineRule="auto"/>
        <w:contextualSpacing/>
        <w:rPr>
          <w:b/>
        </w:rPr>
      </w:pPr>
      <w:r w:rsidRPr="00FD0626">
        <w:rPr>
          <w:b/>
        </w:rPr>
        <w:t xml:space="preserve">Путь на Голгофу (или "Несение креста"). 1564 г.  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https://upload.wikimedia.org/wikipedia/commons/4/4e/Pieter_Bruegel_d._%C3%84._007.jpg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Воин знает —</w:t>
      </w:r>
    </w:p>
    <w:p w:rsidR="00FD0626" w:rsidRDefault="00FD0626" w:rsidP="00FD0626">
      <w:pPr>
        <w:spacing w:line="240" w:lineRule="auto"/>
        <w:contextualSpacing/>
      </w:pPr>
      <w:r>
        <w:t>одна (битва) исход войны не решает.</w:t>
      </w:r>
    </w:p>
    <w:p w:rsidR="00FD0626" w:rsidRDefault="00FD0626" w:rsidP="00FD0626">
      <w:pPr>
        <w:spacing w:line="240" w:lineRule="auto"/>
        <w:contextualSpacing/>
      </w:pPr>
      <w:r>
        <w:t xml:space="preserve">Мельница. (с)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 xml:space="preserve">https://upload.wikimedia.org/wikipedia/commons/a/a6/BRU-_Calvario_08.jpg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http://img0.liveinternet.ru/images/attach/b/2/24/192/24192103_Breygel11.JPG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(фрагменты картины)</w:t>
      </w:r>
    </w:p>
    <w:p w:rsidR="00FD0626" w:rsidRDefault="00FD0626" w:rsidP="00FD0626">
      <w:pPr>
        <w:spacing w:line="240" w:lineRule="auto"/>
        <w:contextualSpacing/>
      </w:pPr>
    </w:p>
    <w:p w:rsidR="00FD0626" w:rsidRPr="00FD0626" w:rsidRDefault="00FD0626" w:rsidP="00FD0626">
      <w:pPr>
        <w:spacing w:line="240" w:lineRule="auto"/>
        <w:contextualSpacing/>
        <w:rPr>
          <w:b/>
        </w:rPr>
      </w:pPr>
      <w:r w:rsidRPr="00FD0626">
        <w:rPr>
          <w:b/>
        </w:rPr>
        <w:t xml:space="preserve">Игры детей. 1559-60 г.   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http://gallerix.ru/pic/B/1029566649/2076398735.jpeg</w:t>
      </w:r>
    </w:p>
    <w:p w:rsidR="00FD0626" w:rsidRDefault="00FD0626" w:rsidP="00FD0626">
      <w:pPr>
        <w:spacing w:line="240" w:lineRule="auto"/>
        <w:contextualSpacing/>
      </w:pPr>
    </w:p>
    <w:p w:rsidR="00FD0626" w:rsidRDefault="00FD0626" w:rsidP="00FD0626">
      <w:pPr>
        <w:spacing w:line="240" w:lineRule="auto"/>
        <w:contextualSpacing/>
      </w:pPr>
      <w:r>
        <w:t>Улица усыпана играющими детьми, при этом перспектива картины не имеет предела, чем как бы утверждает, что веселые и бессмысленные забавы детей — своего рода символ столь же абсурдной деятельности всего человечества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 xml:space="preserve">о смех и веселье это беззаботное - вечно, вечно пока мы побеждаем в битве, пока Армагеддон населен детьми - беспечными воинами Света. А наша задача, помочь им, не допустить </w:t>
      </w:r>
      <w:proofErr w:type="spellStart"/>
      <w:r>
        <w:t>армагеддона</w:t>
      </w:r>
      <w:proofErr w:type="spellEnd"/>
      <w:r>
        <w:t>.</w:t>
      </w:r>
    </w:p>
    <w:p w:rsidR="007A5AFC" w:rsidRDefault="007A5AFC" w:rsidP="00FD0626">
      <w:pPr>
        <w:spacing w:line="240" w:lineRule="auto"/>
        <w:contextualSpacing/>
      </w:pPr>
    </w:p>
    <w:p w:rsidR="007A5AFC" w:rsidRDefault="007A5AFC" w:rsidP="00FD0626">
      <w:pPr>
        <w:spacing w:line="240" w:lineRule="auto"/>
        <w:contextualSpacing/>
      </w:pPr>
      <w:r w:rsidRPr="007A5AFC">
        <w:t>PS</w:t>
      </w:r>
      <w:proofErr w:type="gramStart"/>
      <w:r w:rsidRPr="007A5AFC">
        <w:t>/ И</w:t>
      </w:r>
      <w:proofErr w:type="gramEnd"/>
      <w:r w:rsidRPr="007A5AFC">
        <w:t xml:space="preserve">звините за формат, писалось не как статья, а как блог. Не стал редактировать, т.к. думаю, что формат блога более подходящий для такой формы выражения мыслей.  </w:t>
      </w:r>
    </w:p>
    <w:p w:rsidR="007A5AFC" w:rsidRDefault="007A5AFC" w:rsidP="00647DC7">
      <w:pPr>
        <w:spacing w:line="240" w:lineRule="auto"/>
        <w:contextualSpacing/>
      </w:pPr>
    </w:p>
    <w:p w:rsidR="006931CB" w:rsidRPr="006931CB" w:rsidRDefault="006931CB" w:rsidP="00647DC7">
      <w:pPr>
        <w:spacing w:line="240" w:lineRule="auto"/>
        <w:contextualSpacing/>
      </w:pPr>
      <w:r>
        <w:t xml:space="preserve">С уважением,  Мудрецов И.В.  </w:t>
      </w:r>
      <w:proofErr w:type="spellStart"/>
      <w:r>
        <w:t>МиРа</w:t>
      </w:r>
      <w:proofErr w:type="spellEnd"/>
      <w:r>
        <w:t xml:space="preserve"> Вам! </w:t>
      </w:r>
      <w:bookmarkStart w:id="0" w:name="_GoBack"/>
      <w:bookmarkEnd w:id="0"/>
    </w:p>
    <w:sectPr w:rsidR="006931CB" w:rsidRPr="0069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C7"/>
    <w:rsid w:val="00315CBF"/>
    <w:rsid w:val="004B6D30"/>
    <w:rsid w:val="00647DC7"/>
    <w:rsid w:val="006931CB"/>
    <w:rsid w:val="007708C0"/>
    <w:rsid w:val="007A5AFC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Мудрецов Игорь Вячеславович</cp:lastModifiedBy>
  <cp:revision>6</cp:revision>
  <dcterms:created xsi:type="dcterms:W3CDTF">2015-05-17T01:59:00Z</dcterms:created>
  <dcterms:modified xsi:type="dcterms:W3CDTF">2015-05-18T00:23:00Z</dcterms:modified>
</cp:coreProperties>
</file>