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24" w:rsidRPr="00531D24" w:rsidRDefault="00531D24" w:rsidP="00531D24">
      <w:pPr>
        <w:shd w:val="clear" w:color="auto" w:fill="FFFFFF"/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4C4C4C"/>
          <w:kern w:val="36"/>
          <w:sz w:val="60"/>
          <w:szCs w:val="60"/>
          <w:lang w:eastAsia="ru-RU"/>
        </w:rPr>
      </w:pPr>
      <w:r w:rsidRPr="00531D24">
        <w:rPr>
          <w:rFonts w:ascii="Arial" w:eastAsia="Times New Roman" w:hAnsi="Arial" w:cs="Arial"/>
          <w:color w:val="4C4C4C"/>
          <w:kern w:val="36"/>
          <w:sz w:val="60"/>
          <w:szCs w:val="60"/>
          <w:lang w:eastAsia="ru-RU"/>
        </w:rPr>
        <w:t>Как научить ребенка читать по слогам</w:t>
      </w:r>
    </w:p>
    <w:p w:rsidR="00531D24" w:rsidRPr="00531D24" w:rsidRDefault="00531D24" w:rsidP="00531D24">
      <w:pPr>
        <w:shd w:val="clear" w:color="auto" w:fill="FFFFFF"/>
        <w:spacing w:after="0" w:line="320" w:lineRule="atLeast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E05E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1905000" cy="1397000"/>
            <wp:effectExtent l="19050" t="0" r="0" b="0"/>
            <wp:docPr id="1" name="Рисунок 1" descr="Учим ребенка чита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ребенка чита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К сожалению или к счастью, но современные требования гласят, что ребенок должен уметь читать еще до того, как придет в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b/>
          <w:bCs/>
          <w:color w:val="1C1C1C"/>
          <w:sz w:val="32"/>
          <w:lang w:eastAsia="ru-RU"/>
        </w:rPr>
        <w:t>первый класс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.</w:t>
      </w:r>
    </w:p>
    <w:p w:rsid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Возможно, это и к лучшему. Ведь если вы сумеете его заразить таким увлекательным процессом, как чтение, ребенку откроется целый мир фантазий и воображения! А это очень хорошо влияет на развитие мышления.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</w:p>
    <w:p w:rsidR="00531D24" w:rsidRPr="00531D24" w:rsidRDefault="00531D24" w:rsidP="00531D24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531D24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Обучение раннему чтению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Итак. Как научить ребенка читать по слогам?</w:t>
      </w:r>
      <w:r w:rsidRPr="00531D24">
        <w:rPr>
          <w:rFonts w:ascii="Arial" w:eastAsia="Times New Roman" w:hAnsi="Arial" w:cs="Arial"/>
          <w:b/>
          <w:bCs/>
          <w:color w:val="1C1C1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 xml:space="preserve">Естественно, поначалу нужно познакомить его с книжкой, которая наверняка станет для него просто красочной игрушкой. Постепенно, читая малышу первые </w:t>
      </w:r>
      <w:proofErr w:type="spellStart"/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потешки</w:t>
      </w:r>
      <w:proofErr w:type="spellEnd"/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, сказки и песенки, устраивая домашний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hyperlink r:id="rId6" w:tooltip="пальчиковый театр своими руками" w:history="1">
        <w:r w:rsidRPr="00531D24">
          <w:rPr>
            <w:rFonts w:ascii="Arial" w:eastAsia="Times New Roman" w:hAnsi="Arial" w:cs="Arial"/>
            <w:color w:val="E05E00"/>
            <w:sz w:val="32"/>
            <w:u w:val="single"/>
            <w:lang w:eastAsia="ru-RU"/>
          </w:rPr>
          <w:t>пальчиковый театр, своими руками</w:t>
        </w:r>
      </w:hyperlink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сделанный, вы дадите ему возможность самому оценить, насколько это здорово – читать книгу.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До сих пор нет определенного мнения на счет, во сколько показывать детям впервые буквы? Наверное, стоит ориентироваться на самого ребенка. В любом случае, ему можно показывать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b/>
          <w:bCs/>
          <w:color w:val="1C1C1C"/>
          <w:sz w:val="32"/>
          <w:lang w:eastAsia="ru-RU"/>
        </w:rPr>
        <w:t>буквы на кубиках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 xml:space="preserve">, играть в них, складывать башни, не забывая произносить четко название 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lastRenderedPageBreak/>
        <w:t>букв. Так малыш подсознательно станет воспринимать и выучит азбуку.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center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E05E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191000" cy="3263900"/>
            <wp:effectExtent l="19050" t="0" r="0" b="0"/>
            <wp:docPr id="2" name="Рисунок 2" descr="Как научить ребенка читать по слога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енка читать по слога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Многие дети обожают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b/>
          <w:bCs/>
          <w:color w:val="1C1C1C"/>
          <w:sz w:val="32"/>
          <w:lang w:eastAsia="ru-RU"/>
        </w:rPr>
        <w:t>звуковую азбуку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, которая как бы «разговаривает» сама с ребенком. Скоро ваш малыш будет знать все буквы. Не забывайте хвалить его за сообразительность, играть в различные игры на узнавание букв и показывать, насколько это здорово – уметь читать.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Если у него есть братик или сестричка, можно показать, как это здорово, когда старший читает сам. Кстати, хотите узнать,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hyperlink r:id="rId9" w:tooltip="как зачать двойняшек или близнецов" w:history="1">
        <w:r w:rsidRPr="00531D24">
          <w:rPr>
            <w:rFonts w:ascii="Arial" w:eastAsia="Times New Roman" w:hAnsi="Arial" w:cs="Arial"/>
            <w:color w:val="E05E00"/>
            <w:sz w:val="32"/>
            <w:u w:val="single"/>
            <w:lang w:eastAsia="ru-RU"/>
          </w:rPr>
          <w:t>как зачать двойняшек или близнецов?</w:t>
        </w:r>
      </w:hyperlink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>
        <w:rPr>
          <w:rFonts w:ascii="Arial" w:eastAsia="Times New Roman" w:hAnsi="Arial" w:cs="Arial"/>
          <w:noProof/>
          <w:color w:val="4C4C4C"/>
          <w:sz w:val="32"/>
          <w:szCs w:val="32"/>
          <w:lang w:eastAsia="ru-RU"/>
        </w:rPr>
        <w:drawing>
          <wp:inline distT="0" distB="0" distL="0" distR="0">
            <wp:extent cx="685800" cy="685800"/>
            <wp:effectExtent l="19050" t="0" r="0" b="0"/>
            <wp:docPr id="3" name="Рисунок 3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Хорошо сыграют свою роль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b/>
          <w:bCs/>
          <w:color w:val="1C1C1C"/>
          <w:sz w:val="32"/>
          <w:lang w:eastAsia="ru-RU"/>
        </w:rPr>
        <w:t>буквы на магнитах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. Можно показывать малышу, как из букв получаются слова. Вот что такое обучение чтению по слогам? Процесс этот немного хлопотный, ведь дети должны сообразить, что при соединении двух букв получается какой-то звук. Когда малыш освоит это, все самое страшное будет уже позади!</w:t>
      </w:r>
    </w:p>
    <w:p w:rsidR="00531D24" w:rsidRDefault="00531D24" w:rsidP="00531D24">
      <w:pPr>
        <w:shd w:val="clear" w:color="auto" w:fill="FFFFFF"/>
        <w:spacing w:after="0" w:line="480" w:lineRule="atLeast"/>
        <w:jc w:val="center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E05E00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245100" cy="3263900"/>
            <wp:effectExtent l="19050" t="0" r="0" b="0"/>
            <wp:docPr id="4" name="Рисунок 4" descr="обучение чтению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учение чтению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center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</w:p>
    <w:p w:rsidR="00531D24" w:rsidRPr="00531D24" w:rsidRDefault="00531D24" w:rsidP="00531D2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44"/>
          <w:szCs w:val="44"/>
          <w:lang w:eastAsia="ru-RU"/>
        </w:rPr>
      </w:pPr>
      <w:r w:rsidRPr="00531D24">
        <w:rPr>
          <w:rFonts w:ascii="Arial" w:eastAsia="Times New Roman" w:hAnsi="Arial" w:cs="Arial"/>
          <w:color w:val="111111"/>
          <w:sz w:val="44"/>
          <w:szCs w:val="44"/>
          <w:lang w:eastAsia="ru-RU"/>
        </w:rPr>
        <w:t>Другие советы родителям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Теми же кубиками, магнитной азбукой, специальными карточками или при помощи букваря вы постепенно научите ваше чадо читать. Главное – никогда не ругать его, не заниматься, когда малыш устал или не в настроении.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И хвалить,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b/>
          <w:bCs/>
          <w:color w:val="1C1C1C"/>
          <w:sz w:val="32"/>
          <w:lang w:eastAsia="ru-RU"/>
        </w:rPr>
        <w:t>как можно больше хвалить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, тогда ребенок будет стремиться порадовать родителей еще. Это ведь не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hyperlink r:id="rId13" w:tooltip="Иностранный язык самостоятельно" w:history="1">
        <w:r w:rsidRPr="00531D24">
          <w:rPr>
            <w:rFonts w:ascii="Arial" w:eastAsia="Times New Roman" w:hAnsi="Arial" w:cs="Arial"/>
            <w:color w:val="E05E00"/>
            <w:sz w:val="32"/>
            <w:u w:val="single"/>
            <w:lang w:eastAsia="ru-RU"/>
          </w:rPr>
          <w:t>иностранный язык, самостоятельно</w:t>
        </w:r>
      </w:hyperlink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учить который трудно не только детям, но и взрослым.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 xml:space="preserve">Когда первые азы будут пройдены, нужно закрепить навык и любовь к чтению. «Подсовывайте» </w:t>
      </w:r>
      <w:proofErr w:type="spellStart"/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дитенку</w:t>
      </w:r>
      <w:proofErr w:type="spellEnd"/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 xml:space="preserve"> как можно больше интересных книжек. Возможно, поначалу он станет сопротивляться. Дочитайте до самого интересного места, а продолжение пообещайте потом. Вот увидите – юный книголюб сам прочитает, что там было дальше!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А малышей можно увлечь чтением, пока вы замышляете «страшное» — например,</w:t>
      </w:r>
      <w:r w:rsidRPr="00531D24">
        <w:rPr>
          <w:rFonts w:ascii="Arial" w:eastAsia="Times New Roman" w:hAnsi="Arial" w:cs="Arial"/>
          <w:color w:val="4C4C4C"/>
          <w:sz w:val="32"/>
          <w:lang w:eastAsia="ru-RU"/>
        </w:rPr>
        <w:t> </w:t>
      </w:r>
      <w:hyperlink r:id="rId14" w:tooltip="Как подстричь ребенка дома" w:history="1">
        <w:r w:rsidRPr="00531D24">
          <w:rPr>
            <w:rFonts w:ascii="Arial" w:eastAsia="Times New Roman" w:hAnsi="Arial" w:cs="Arial"/>
            <w:color w:val="E05E00"/>
            <w:sz w:val="32"/>
            <w:u w:val="single"/>
            <w:lang w:eastAsia="ru-RU"/>
          </w:rPr>
          <w:t>подстричь ребенка дома</w:t>
        </w:r>
      </w:hyperlink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t>, своими руками.</w:t>
      </w:r>
    </w:p>
    <w:p w:rsidR="00531D24" w:rsidRPr="00531D24" w:rsidRDefault="00531D24" w:rsidP="00531D24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4C4C4C"/>
          <w:sz w:val="32"/>
          <w:szCs w:val="32"/>
          <w:lang w:eastAsia="ru-RU"/>
        </w:rPr>
      </w:pPr>
      <w:r w:rsidRPr="00531D24">
        <w:rPr>
          <w:rFonts w:ascii="Arial" w:eastAsia="Times New Roman" w:hAnsi="Arial" w:cs="Arial"/>
          <w:color w:val="4C4C4C"/>
          <w:sz w:val="32"/>
          <w:szCs w:val="32"/>
          <w:lang w:eastAsia="ru-RU"/>
        </w:rPr>
        <w:lastRenderedPageBreak/>
        <w:t>И самое главное, что вы должны усвоить в знаниях, как обучать детей чтению по слогам… Детям нужно наше внимание. Когда это будет – будет и результат.</w:t>
      </w:r>
    </w:p>
    <w:p w:rsidR="003F2359" w:rsidRDefault="003F2359"/>
    <w:sectPr w:rsidR="003F2359" w:rsidSect="003F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1D24"/>
    <w:rsid w:val="003F2359"/>
    <w:rsid w:val="00531D24"/>
    <w:rsid w:val="00BE3C4B"/>
    <w:rsid w:val="00E5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59"/>
  </w:style>
  <w:style w:type="paragraph" w:styleId="1">
    <w:name w:val="heading 1"/>
    <w:basedOn w:val="a"/>
    <w:link w:val="10"/>
    <w:uiPriority w:val="9"/>
    <w:qFormat/>
    <w:rsid w:val="00531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1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1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1D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D24"/>
  </w:style>
  <w:style w:type="character" w:styleId="a4">
    <w:name w:val="Strong"/>
    <w:basedOn w:val="a0"/>
    <w:uiPriority w:val="22"/>
    <w:qFormat/>
    <w:rsid w:val="00531D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metod.ru/raznoe/inostrannyj-yazyk-samostoyateln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metod.ru/wp-content/uploads/2010/12/0040-077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metod.ru/raznoe/palchikovyj-teatr-svoimi-rukami.html" TargetMode="External"/><Relationship Id="rId11" Type="http://schemas.openxmlformats.org/officeDocument/2006/relationships/hyperlink" Target="http://dometod.ru/wp-content/uploads/2010/12/obuchenie-chteniu-detey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://dometod.ru/wp-content/uploads/2010/12/22756235.jpg" TargetMode="External"/><Relationship Id="rId9" Type="http://schemas.openxmlformats.org/officeDocument/2006/relationships/hyperlink" Target="http://dometod.ru/semya/kak-zachat-dvojnyashek-ili-bliznecov-sovety.html" TargetMode="External"/><Relationship Id="rId14" Type="http://schemas.openxmlformats.org/officeDocument/2006/relationships/hyperlink" Target="http://dometod.ru/semya/kak-podstrich-rebenka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2816</Characters>
  <Application>Microsoft Office Word</Application>
  <DocSecurity>0</DocSecurity>
  <Lines>23</Lines>
  <Paragraphs>6</Paragraphs>
  <ScaleCrop>false</ScaleCrop>
  <Company>Krokoz™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2015-05-16T09:44:00Z</dcterms:created>
  <dcterms:modified xsi:type="dcterms:W3CDTF">2015-05-16T09:44:00Z</dcterms:modified>
</cp:coreProperties>
</file>