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89" w:rsidRPr="00280D89" w:rsidRDefault="00280D89" w:rsidP="004C3795">
      <w:pPr>
        <w:pStyle w:val="a4"/>
        <w:pBdr>
          <w:bottom w:val="none" w:sz="0" w:space="0" w:color="auto"/>
        </w:pBdr>
        <w:shd w:val="clear" w:color="auto" w:fill="CCECFF"/>
        <w:jc w:val="center"/>
        <w:rPr>
          <w:rStyle w:val="a3"/>
          <w:rFonts w:ascii="Comic Sans MS" w:hAnsi="Comic Sans MS"/>
          <w:color w:val="00B050"/>
          <w:shd w:val="clear" w:color="auto" w:fill="FFFFFF"/>
        </w:rPr>
      </w:pPr>
      <w:r w:rsidRPr="00280D89">
        <w:rPr>
          <w:rStyle w:val="a3"/>
          <w:rFonts w:ascii="Comic Sans MS" w:hAnsi="Comic Sans MS"/>
          <w:color w:val="00B050"/>
          <w:shd w:val="clear" w:color="auto" w:fill="FFFFFF"/>
        </w:rPr>
        <w:t>Консультация для родителей</w:t>
      </w:r>
    </w:p>
    <w:p w:rsidR="00280D89" w:rsidRDefault="00280D89" w:rsidP="004C3795">
      <w:pPr>
        <w:shd w:val="clear" w:color="auto" w:fill="CCECFF"/>
        <w:spacing w:after="215" w:line="240" w:lineRule="atLeast"/>
        <w:outlineLvl w:val="0"/>
        <w:rPr>
          <w:rFonts w:ascii="Arial" w:eastAsia="Times New Roman" w:hAnsi="Arial" w:cs="Arial"/>
          <w:color w:val="FD9A00"/>
          <w:kern w:val="36"/>
          <w:sz w:val="43"/>
          <w:szCs w:val="43"/>
          <w:lang w:eastAsia="ru-RU"/>
        </w:rPr>
      </w:pPr>
      <w:r>
        <w:rPr>
          <w:rStyle w:val="a3"/>
          <w:rFonts w:ascii="Comic Sans MS" w:hAnsi="Comic Sans MS"/>
          <w:color w:val="FF000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35pt;height:37.6pt" fillcolor="#369" stroked="f">
            <v:shadow on="t" color="#b2b2b2" opacity="52429f" offset="3pt"/>
            <v:textpath style="font-family:&quot;Times New Roman&quot;;v-text-kern:t" trim="t" fitpath="t" string="От малого опасенья великое спасенье"/>
          </v:shape>
        </w:pict>
      </w:r>
    </w:p>
    <w:p w:rsidR="00280D89" w:rsidRPr="00280D89" w:rsidRDefault="00280D89" w:rsidP="004C3795">
      <w:pPr>
        <w:shd w:val="clear" w:color="auto" w:fill="CCECFF"/>
        <w:spacing w:after="215" w:line="24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3"/>
          <w:szCs w:val="43"/>
          <w:lang w:eastAsia="ru-RU"/>
        </w:rPr>
      </w:pPr>
      <w:r w:rsidRPr="00280D89">
        <w:rPr>
          <w:rFonts w:ascii="Arial" w:eastAsia="Times New Roman" w:hAnsi="Arial" w:cs="Arial"/>
          <w:color w:val="0070C0"/>
          <w:kern w:val="36"/>
          <w:sz w:val="43"/>
          <w:szCs w:val="43"/>
          <w:lang w:eastAsia="ru-RU"/>
        </w:rPr>
        <w:t>(Безопасность ребенка дома)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0"/>
        <w:gridCol w:w="4902"/>
      </w:tblGrid>
      <w:tr w:rsidR="00280D89" w:rsidTr="000F5CA6">
        <w:tc>
          <w:tcPr>
            <w:tcW w:w="5780" w:type="dxa"/>
          </w:tcPr>
          <w:p w:rsidR="00280D89" w:rsidRDefault="00280D89" w:rsidP="004C3795">
            <w:pPr>
              <w:shd w:val="clear" w:color="auto" w:fill="CCECFF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3625" cy="3261815"/>
                  <wp:effectExtent l="19050" t="0" r="0" b="0"/>
                  <wp:docPr id="1" name="Рисунок 0" descr="безопас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опаснос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849" cy="326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:rsidR="00280D89" w:rsidRPr="00280D89" w:rsidRDefault="00280D89" w:rsidP="004C3795">
            <w:pPr>
              <w:pStyle w:val="a7"/>
              <w:shd w:val="clear" w:color="auto" w:fill="CCECFF"/>
              <w:spacing w:before="322" w:beforeAutospacing="0" w:after="322" w:afterAutospacing="0" w:line="451" w:lineRule="atLeast"/>
              <w:jc w:val="both"/>
              <w:rPr>
                <w:rFonts w:ascii="Arial Black" w:hAnsi="Arial Black" w:cs="Arial"/>
                <w:color w:val="555555"/>
                <w:sz w:val="30"/>
                <w:szCs w:val="30"/>
              </w:rPr>
            </w:pPr>
            <w:r w:rsidRPr="00280D89">
              <w:rPr>
                <w:rFonts w:ascii="Arial Black" w:hAnsi="Arial Black" w:cs="Arial"/>
                <w:color w:val="555555"/>
                <w:sz w:val="30"/>
                <w:szCs w:val="30"/>
              </w:rPr>
              <w:t>Девиз безопасности:</w:t>
            </w:r>
          </w:p>
          <w:p w:rsidR="00280D89" w:rsidRPr="00280D89" w:rsidRDefault="00280D89" w:rsidP="004C3795">
            <w:pPr>
              <w:pStyle w:val="a7"/>
              <w:shd w:val="clear" w:color="auto" w:fill="CCECFF"/>
              <w:spacing w:before="322" w:beforeAutospacing="0" w:after="322" w:afterAutospacing="0" w:line="451" w:lineRule="atLeast"/>
              <w:jc w:val="both"/>
              <w:rPr>
                <w:rFonts w:ascii="Arial Black" w:hAnsi="Arial Black" w:cs="Arial"/>
                <w:color w:val="555555"/>
                <w:sz w:val="30"/>
                <w:szCs w:val="30"/>
              </w:rPr>
            </w:pPr>
            <w:r w:rsidRPr="00280D89">
              <w:rPr>
                <w:rFonts w:ascii="Arial Black" w:hAnsi="Arial Black" w:cs="Arial"/>
                <w:color w:val="555555"/>
                <w:sz w:val="30"/>
                <w:szCs w:val="30"/>
              </w:rPr>
              <w:t>Надо видеть, предвидеть, учесть.</w:t>
            </w:r>
          </w:p>
          <w:p w:rsidR="00280D89" w:rsidRPr="00280D89" w:rsidRDefault="00280D89" w:rsidP="004C3795">
            <w:pPr>
              <w:pStyle w:val="a7"/>
              <w:shd w:val="clear" w:color="auto" w:fill="CCECFF"/>
              <w:spacing w:before="322" w:beforeAutospacing="0" w:after="322" w:afterAutospacing="0" w:line="451" w:lineRule="atLeast"/>
              <w:jc w:val="both"/>
              <w:rPr>
                <w:rFonts w:ascii="Arial Black" w:hAnsi="Arial Black" w:cs="Arial"/>
                <w:color w:val="555555"/>
                <w:sz w:val="30"/>
                <w:szCs w:val="30"/>
              </w:rPr>
            </w:pPr>
            <w:r w:rsidRPr="00280D89">
              <w:rPr>
                <w:rFonts w:ascii="Arial Black" w:hAnsi="Arial Black" w:cs="Arial"/>
                <w:color w:val="555555"/>
                <w:sz w:val="30"/>
                <w:szCs w:val="30"/>
              </w:rPr>
              <w:t>По возможности – все избежать,</w:t>
            </w:r>
          </w:p>
          <w:p w:rsidR="00280D89" w:rsidRPr="00280D89" w:rsidRDefault="00280D89" w:rsidP="004C3795">
            <w:pPr>
              <w:pStyle w:val="a7"/>
              <w:shd w:val="clear" w:color="auto" w:fill="CCECFF"/>
              <w:spacing w:before="322" w:beforeAutospacing="0" w:after="322" w:afterAutospacing="0" w:line="451" w:lineRule="atLeast"/>
              <w:jc w:val="both"/>
              <w:rPr>
                <w:rFonts w:ascii="Arial Black" w:hAnsi="Arial Black" w:cs="Arial"/>
                <w:color w:val="555555"/>
                <w:sz w:val="30"/>
                <w:szCs w:val="30"/>
              </w:rPr>
            </w:pPr>
            <w:r w:rsidRPr="00280D89">
              <w:rPr>
                <w:rFonts w:ascii="Arial Black" w:hAnsi="Arial Black" w:cs="Arial"/>
                <w:color w:val="555555"/>
                <w:sz w:val="30"/>
                <w:szCs w:val="30"/>
              </w:rPr>
              <w:t>А где надо – на помощь позвать.</w:t>
            </w:r>
          </w:p>
          <w:p w:rsidR="00280D89" w:rsidRDefault="00280D89" w:rsidP="004C3795">
            <w:pPr>
              <w:shd w:val="clear" w:color="auto" w:fill="CCECFF"/>
            </w:pPr>
          </w:p>
        </w:tc>
      </w:tr>
    </w:tbl>
    <w:p w:rsidR="000F5CA6" w:rsidRDefault="000F5CA6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>
        <w:rPr>
          <w:rFonts w:ascii="Arial" w:hAnsi="Arial" w:cs="Arial"/>
          <w:color w:val="555555"/>
          <w:sz w:val="30"/>
          <w:szCs w:val="30"/>
        </w:rPr>
        <w:t>травмоопасных</w:t>
      </w:r>
      <w:proofErr w:type="spellEnd"/>
      <w:r>
        <w:rPr>
          <w:rFonts w:ascii="Arial" w:hAnsi="Arial" w:cs="Arial"/>
          <w:color w:val="555555"/>
          <w:sz w:val="30"/>
          <w:szCs w:val="30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0F5CA6" w:rsidRDefault="000F5CA6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 xml:space="preserve">Чаще встречаются следующие травмы: ранения и ушибы; ожоги; </w:t>
      </w:r>
      <w:proofErr w:type="spellStart"/>
      <w:r>
        <w:rPr>
          <w:rFonts w:ascii="Arial" w:hAnsi="Arial" w:cs="Arial"/>
          <w:color w:val="555555"/>
          <w:sz w:val="30"/>
          <w:szCs w:val="30"/>
        </w:rPr>
        <w:t>электротравмы</w:t>
      </w:r>
      <w:proofErr w:type="spellEnd"/>
      <w:r>
        <w:rPr>
          <w:rFonts w:ascii="Arial" w:hAnsi="Arial" w:cs="Arial"/>
          <w:color w:val="555555"/>
          <w:sz w:val="30"/>
          <w:szCs w:val="30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</w:t>
      </w:r>
      <w:proofErr w:type="gramStart"/>
      <w:r>
        <w:rPr>
          <w:rFonts w:ascii="Arial" w:hAnsi="Arial" w:cs="Arial"/>
          <w:color w:val="555555"/>
          <w:sz w:val="30"/>
          <w:szCs w:val="30"/>
        </w:rPr>
        <w:t xml:space="preserve">.. </w:t>
      </w:r>
      <w:proofErr w:type="gramEnd"/>
      <w:r>
        <w:rPr>
          <w:rFonts w:ascii="Arial" w:hAnsi="Arial" w:cs="Arial"/>
          <w:color w:val="555555"/>
          <w:sz w:val="30"/>
          <w:szCs w:val="30"/>
        </w:rPr>
        <w:t xml:space="preserve">Ребенок </w:t>
      </w:r>
      <w:r>
        <w:rPr>
          <w:rFonts w:ascii="Arial" w:hAnsi="Arial" w:cs="Arial"/>
          <w:color w:val="555555"/>
          <w:sz w:val="30"/>
          <w:szCs w:val="30"/>
        </w:rPr>
        <w:lastRenderedPageBreak/>
        <w:t>медленно и чаще неправильно принимает решение, так как теряется, не зная, что делать.</w:t>
      </w:r>
    </w:p>
    <w:p w:rsidR="000F5CA6" w:rsidRPr="000F5CA6" w:rsidRDefault="000F5CA6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0F5CA6">
        <w:rPr>
          <w:rFonts w:ascii="Arial" w:hAnsi="Arial" w:cs="Arial"/>
          <w:b/>
          <w:color w:val="0070C0"/>
          <w:sz w:val="30"/>
          <w:szCs w:val="30"/>
        </w:rPr>
        <w:t>Обеспечение безопасности детей на кухне: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Пользуйтесь только задними конфорками плиты и отворачивайте ручки сковородок к стене.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Не позволяйте ребенку приближаться к горячей дверце духовки.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Выбирайте чайник без провода или с коротким завитым проводом.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Выливайте оставшийся кипяток.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Выключенный горячий утюг должен остывать в недоступном месте. Не оставляйте провод висящим.</w:t>
      </w:r>
    </w:p>
    <w:p w:rsidR="000F5CA6" w:rsidRPr="000F5CA6" w:rsidRDefault="000F5CA6" w:rsidP="004C3795">
      <w:pPr>
        <w:pStyle w:val="a7"/>
        <w:numPr>
          <w:ilvl w:val="0"/>
          <w:numId w:val="2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0F5CA6">
        <w:rPr>
          <w:rFonts w:ascii="Arial" w:hAnsi="Arial" w:cs="Arial"/>
          <w:b/>
          <w:color w:val="555555"/>
          <w:sz w:val="30"/>
          <w:szCs w:val="30"/>
        </w:rPr>
        <w:t>Установите безопасные запоры на дверях и шкафах, чтобы ребенок не достал ножи, спички и чистящие средства.</w:t>
      </w:r>
    </w:p>
    <w:p w:rsidR="000F5CA6" w:rsidRPr="000F5CA6" w:rsidRDefault="000F5CA6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0F5CA6">
        <w:rPr>
          <w:rFonts w:ascii="Arial" w:hAnsi="Arial" w:cs="Arial"/>
          <w:b/>
          <w:color w:val="0070C0"/>
          <w:sz w:val="30"/>
          <w:szCs w:val="30"/>
        </w:rPr>
        <w:t>Комнатные растения:</w:t>
      </w:r>
    </w:p>
    <w:p w:rsidR="000F5CA6" w:rsidRPr="000F5CA6" w:rsidRDefault="000F5CA6" w:rsidP="004C3795">
      <w:pPr>
        <w:pStyle w:val="a7"/>
        <w:shd w:val="clear" w:color="auto" w:fill="CCECFF"/>
        <w:spacing w:before="322" w:after="322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П</w:t>
      </w:r>
      <w:r w:rsidRPr="000F5CA6">
        <w:rPr>
          <w:rFonts w:ascii="Arial" w:hAnsi="Arial" w:cs="Arial"/>
          <w:color w:val="555555"/>
          <w:sz w:val="30"/>
          <w:szCs w:val="30"/>
        </w:rPr>
        <w:t>осмотрите, нет ли на растении колючек, не слишком ли острые у него листы. В первую очередь избавьтесь, ну или поставьте выше такие вазоны, об которые кроха может порезать ручку, уколоться. Например, переставьте выше пальмовые растения и сами пальмы: юкка, драцена, разнообразные колючие кактусы. Такие наглядные признаки опасности, вы сможете и самостоятельно выяснить. А вот насколько ядовитыми являются все остальные растения, узнайте подробней.</w:t>
      </w:r>
    </w:p>
    <w:p w:rsidR="000F5CA6" w:rsidRPr="000F5CA6" w:rsidRDefault="000F5CA6" w:rsidP="004C3795">
      <w:pPr>
        <w:pStyle w:val="a7"/>
        <w:shd w:val="clear" w:color="auto" w:fill="CCECFF"/>
        <w:spacing w:before="322" w:after="322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</w:p>
    <w:p w:rsidR="004125EF" w:rsidRDefault="004125EF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0070C0"/>
          <w:sz w:val="30"/>
          <w:szCs w:val="30"/>
        </w:rPr>
      </w:pPr>
    </w:p>
    <w:p w:rsidR="004125EF" w:rsidRDefault="004125EF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0070C0"/>
          <w:sz w:val="30"/>
          <w:szCs w:val="30"/>
        </w:rPr>
      </w:pPr>
    </w:p>
    <w:p w:rsidR="000F5CA6" w:rsidRPr="004125EF" w:rsidRDefault="004125EF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4125EF">
        <w:rPr>
          <w:rFonts w:ascii="Arial" w:hAnsi="Arial" w:cs="Arial"/>
          <w:b/>
          <w:color w:val="0070C0"/>
          <w:sz w:val="30"/>
          <w:szCs w:val="30"/>
        </w:rPr>
        <w:lastRenderedPageBreak/>
        <w:t>Б</w:t>
      </w:r>
      <w:r w:rsidR="000F5CA6" w:rsidRPr="004125EF">
        <w:rPr>
          <w:rFonts w:ascii="Arial" w:hAnsi="Arial" w:cs="Arial"/>
          <w:b/>
          <w:color w:val="0070C0"/>
          <w:sz w:val="30"/>
          <w:szCs w:val="30"/>
        </w:rPr>
        <w:t>езопасност</w:t>
      </w:r>
      <w:r w:rsidRPr="004125EF">
        <w:rPr>
          <w:rFonts w:ascii="Arial" w:hAnsi="Arial" w:cs="Arial"/>
          <w:b/>
          <w:color w:val="0070C0"/>
          <w:sz w:val="30"/>
          <w:szCs w:val="30"/>
        </w:rPr>
        <w:t>ь</w:t>
      </w:r>
      <w:r w:rsidR="000F5CA6" w:rsidRPr="004125EF">
        <w:rPr>
          <w:rFonts w:ascii="Arial" w:hAnsi="Arial" w:cs="Arial"/>
          <w:b/>
          <w:color w:val="0070C0"/>
          <w:sz w:val="30"/>
          <w:szCs w:val="30"/>
        </w:rPr>
        <w:t xml:space="preserve"> детей в жилой комнате: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Оградите острые углы столов и шкафов.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Поставьте стулья спинками к стене, чтобы ребенок не опрокинул их на себя.</w:t>
      </w:r>
    </w:p>
    <w:p w:rsidR="000F5CA6" w:rsidRPr="004125EF" w:rsidRDefault="000F5CA6" w:rsidP="004C3795">
      <w:pPr>
        <w:pStyle w:val="a7"/>
        <w:numPr>
          <w:ilvl w:val="0"/>
          <w:numId w:val="3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Загораживайте электрические розетки. Используйте одну вилку на розетку.</w:t>
      </w:r>
    </w:p>
    <w:p w:rsidR="004125EF" w:rsidRDefault="004125EF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0070C0"/>
          <w:sz w:val="30"/>
          <w:szCs w:val="30"/>
        </w:rPr>
      </w:pPr>
    </w:p>
    <w:p w:rsidR="000F5CA6" w:rsidRPr="004125EF" w:rsidRDefault="000F5CA6" w:rsidP="004C3795">
      <w:pPr>
        <w:pStyle w:val="a7"/>
        <w:shd w:val="clear" w:color="auto" w:fill="CCECFF"/>
        <w:spacing w:before="322" w:beforeAutospacing="0" w:after="322" w:afterAutospacing="0" w:line="451" w:lineRule="atLeast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4125EF">
        <w:rPr>
          <w:rFonts w:ascii="Arial" w:hAnsi="Arial" w:cs="Arial"/>
          <w:b/>
          <w:color w:val="0070C0"/>
          <w:sz w:val="30"/>
          <w:szCs w:val="30"/>
        </w:rPr>
        <w:lastRenderedPageBreak/>
        <w:t>Обеспечение безопасности детей в ванной комнате:</w:t>
      </w:r>
    </w:p>
    <w:p w:rsidR="000F5CA6" w:rsidRPr="004125EF" w:rsidRDefault="000F5CA6" w:rsidP="004C3795">
      <w:pPr>
        <w:pStyle w:val="a7"/>
        <w:numPr>
          <w:ilvl w:val="0"/>
          <w:numId w:val="5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Держите температуру электрической сушилки для полотенец низкой.</w:t>
      </w:r>
    </w:p>
    <w:p w:rsidR="000F5CA6" w:rsidRPr="004125EF" w:rsidRDefault="000F5CA6" w:rsidP="004C3795">
      <w:pPr>
        <w:pStyle w:val="a7"/>
        <w:numPr>
          <w:ilvl w:val="0"/>
          <w:numId w:val="5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Поместите запор на двери вне досягаемости ребенка, чтобы он не мог себя запереть.</w:t>
      </w:r>
    </w:p>
    <w:p w:rsidR="000F5CA6" w:rsidRPr="004125EF" w:rsidRDefault="000F5CA6" w:rsidP="004C3795">
      <w:pPr>
        <w:pStyle w:val="a7"/>
        <w:numPr>
          <w:ilvl w:val="0"/>
          <w:numId w:val="5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4125EF">
        <w:rPr>
          <w:rFonts w:ascii="Arial" w:hAnsi="Arial" w:cs="Arial"/>
          <w:b/>
          <w:color w:val="555555"/>
          <w:sz w:val="30"/>
          <w:szCs w:val="30"/>
        </w:rPr>
        <w:t xml:space="preserve"> °С</w:t>
      </w:r>
      <w:proofErr w:type="gramEnd"/>
      <w:r w:rsidRPr="004125EF">
        <w:rPr>
          <w:rFonts w:ascii="Arial" w:hAnsi="Arial" w:cs="Arial"/>
          <w:b/>
          <w:color w:val="555555"/>
          <w:sz w:val="30"/>
          <w:szCs w:val="30"/>
        </w:rPr>
        <w:t>, чтобы ребенок не обжегся.</w:t>
      </w:r>
    </w:p>
    <w:p w:rsidR="000F5CA6" w:rsidRPr="004125EF" w:rsidRDefault="000F5CA6" w:rsidP="004C3795">
      <w:pPr>
        <w:pStyle w:val="a7"/>
        <w:numPr>
          <w:ilvl w:val="0"/>
          <w:numId w:val="5"/>
        </w:numPr>
        <w:shd w:val="clear" w:color="auto" w:fill="CCECFF"/>
        <w:spacing w:before="322" w:beforeAutospacing="0" w:after="322" w:afterAutospacing="0" w:line="451" w:lineRule="atLeast"/>
        <w:jc w:val="both"/>
        <w:rPr>
          <w:rFonts w:ascii="Arial" w:hAnsi="Arial" w:cs="Arial"/>
          <w:b/>
          <w:color w:val="555555"/>
          <w:sz w:val="30"/>
          <w:szCs w:val="30"/>
        </w:rPr>
      </w:pPr>
      <w:r w:rsidRPr="004125EF">
        <w:rPr>
          <w:rFonts w:ascii="Arial" w:hAnsi="Arial" w:cs="Arial"/>
          <w:b/>
          <w:color w:val="555555"/>
          <w:sz w:val="30"/>
          <w:szCs w:val="30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4125EF">
        <w:rPr>
          <w:rFonts w:ascii="Arial" w:hAnsi="Arial" w:cs="Arial"/>
          <w:b/>
          <w:color w:val="555555"/>
          <w:sz w:val="30"/>
          <w:szCs w:val="30"/>
        </w:rPr>
        <w:t>ароматизаторами</w:t>
      </w:r>
      <w:proofErr w:type="spellEnd"/>
      <w:r w:rsidRPr="004125EF">
        <w:rPr>
          <w:rFonts w:ascii="Arial" w:hAnsi="Arial" w:cs="Arial"/>
          <w:b/>
          <w:color w:val="555555"/>
          <w:sz w:val="30"/>
          <w:szCs w:val="30"/>
        </w:rPr>
        <w:t>, так как дети часто их жуют.</w:t>
      </w:r>
    </w:p>
    <w:p w:rsidR="00311BBF" w:rsidRDefault="004C3795" w:rsidP="004C3795">
      <w:pPr>
        <w:shd w:val="clear" w:color="auto" w:fill="CCECFF"/>
        <w:rPr>
          <w:rFonts w:ascii="Arial Black" w:hAnsi="Arial Black"/>
          <w:sz w:val="28"/>
          <w:szCs w:val="28"/>
        </w:rPr>
      </w:pPr>
      <w:r w:rsidRPr="004C3795">
        <w:rPr>
          <w:rFonts w:ascii="Arial Black" w:hAnsi="Arial Black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C3795" w:rsidRPr="004C3795" w:rsidRDefault="004C3795" w:rsidP="002E477E">
      <w:pPr>
        <w:shd w:val="clear" w:color="auto" w:fill="CCECFF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4285397" cy="4285397"/>
            <wp:effectExtent l="0" t="0" r="0" b="0"/>
            <wp:docPr id="2" name="Рисунок 1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101" cy="428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795" w:rsidRPr="004C3795" w:rsidSect="00280D89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8AD"/>
    <w:multiLevelType w:val="hybridMultilevel"/>
    <w:tmpl w:val="5C8A8D48"/>
    <w:lvl w:ilvl="0" w:tplc="3DE01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2156"/>
    <w:multiLevelType w:val="hybridMultilevel"/>
    <w:tmpl w:val="25883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7FDD"/>
    <w:multiLevelType w:val="hybridMultilevel"/>
    <w:tmpl w:val="0602C6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0957"/>
    <w:multiLevelType w:val="hybridMultilevel"/>
    <w:tmpl w:val="FF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4D28"/>
    <w:multiLevelType w:val="hybridMultilevel"/>
    <w:tmpl w:val="7E5C0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D89"/>
    <w:rsid w:val="000F5CA6"/>
    <w:rsid w:val="00280D89"/>
    <w:rsid w:val="002E477E"/>
    <w:rsid w:val="00311BBF"/>
    <w:rsid w:val="004125EF"/>
    <w:rsid w:val="004C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</w:style>
  <w:style w:type="paragraph" w:styleId="1">
    <w:name w:val="heading 1"/>
    <w:basedOn w:val="a"/>
    <w:link w:val="10"/>
    <w:uiPriority w:val="9"/>
    <w:qFormat/>
    <w:rsid w:val="0028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0D8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80D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0D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39"/>
    <w:rsid w:val="002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8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</dc:creator>
  <cp:lastModifiedBy>Cats</cp:lastModifiedBy>
  <cp:revision>1</cp:revision>
  <dcterms:created xsi:type="dcterms:W3CDTF">2015-04-18T07:55:00Z</dcterms:created>
  <dcterms:modified xsi:type="dcterms:W3CDTF">2015-04-18T08:37:00Z</dcterms:modified>
</cp:coreProperties>
</file>