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6A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E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(ЯСЛИ – САД) № 11 «ЖЕМЧУЖИНКА»</w:t>
      </w: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62E0"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7F62E0" w:rsidRP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62E0">
        <w:rPr>
          <w:rFonts w:ascii="Times New Roman" w:hAnsi="Times New Roman" w:cs="Times New Roman"/>
          <w:b/>
          <w:sz w:val="44"/>
          <w:szCs w:val="44"/>
        </w:rPr>
        <w:t>«ВОСПИТАНИЕ ЭТИКИ МЕЖНАЦИОНАЛЬНОГО ОБЩЕНИЯ ДЕТЕЙ ДОШКОЛЬНОГО ВОЗРАСТА»</w:t>
      </w: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Я.А. Вяткина</w:t>
      </w: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2E0" w:rsidRDefault="007F62E0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Красноперекопск</w:t>
      </w:r>
    </w:p>
    <w:p w:rsidR="007F62E0" w:rsidRDefault="004E76A7" w:rsidP="007F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7F62E0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  <w:bookmarkStart w:id="0" w:name="_GoBack"/>
      <w:bookmarkEnd w:id="0"/>
    </w:p>
    <w:p w:rsidR="007F62E0" w:rsidRPr="007F62E0" w:rsidRDefault="004E76A7" w:rsidP="004E76A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</w:t>
      </w:r>
      <w:r w:rsid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перед национально-региональной системой воспитания и обучения встал ряд специфических задач, от решения которых зависит социально-культурное развитие народов России.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Резкое возрастание интереса к проблеме межнационального общения обусловлено сегодня самой жизнью, необходимостью снятия напряженности между народами, при этом замечу, что действенность воспитания культуры межнационального общения зависит от его раннего начала.                                                                                                  </w:t>
      </w:r>
    </w:p>
    <w:p w:rsidR="007F62E0" w:rsidRPr="007F62E0" w:rsidRDefault="007F62E0" w:rsidP="004E76A7">
      <w:pPr>
        <w:spacing w:after="0" w:line="240" w:lineRule="auto"/>
        <w:ind w:right="140"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Этика межнационального общения – это органическая составная часть духовной жизни общества, его культуры, в частности, культуры человеческих отношений.</w:t>
      </w:r>
    </w:p>
    <w:p w:rsidR="007F62E0" w:rsidRPr="007F62E0" w:rsidRDefault="004E76A7" w:rsidP="004E76A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Этикой межнационального общения человек способен овладевать буквально с первых лет своей жизни, причем она не сводится лишь к внешним формам поведения. Питательной средой для нее служит уважение к человеку, когда детям еще не известно о существовании разных народов, а затем к человеку иной национальности, когда они узнают об этом. Важно, чтобы ребенок рос в атмосфере уважения, испытал на себе великую ценность гуманных отношений, </w:t>
      </w:r>
      <w:proofErr w:type="gramStart"/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в  которых</w:t>
      </w:r>
      <w:proofErr w:type="gramEnd"/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утверждается чувство собственного достоинства.</w:t>
      </w:r>
    </w:p>
    <w:p w:rsidR="007F62E0" w:rsidRPr="007F62E0" w:rsidRDefault="004E76A7" w:rsidP="004E76A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общество задумывается, какие же </w:t>
      </w:r>
      <w:r w:rsidR="007F62E0" w:rsidRP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7F62E0"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решаться в детском саду в русле обсуждаемой проблемы. По моему убеждению, у дошкольников, кроме интереса, симпатии к сверстникам не только своего, но и других народов, необходимо воспитывать дружелюбие, уважение к людям разных национальностей, этику межнационального общения. Строгой границы в решении названных задач нет, поскольку они взаимосвязаны. Воспитывая симпатию к детям разных национальностей в основном через предлагаемые мною темы: любовь к матери, родным, близким людям; верность другу и любовь к родной природе, я вызываю желание дружить с ними, раскрывая нравственные качества, свойственные сверстникам и взрослым каждой национальности, воспитываю уважение к народам, которых они представляют.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также дать детям правильные ориентиры  в социальном окружении: о человеке судят не по его национальности, а по тому, каков он, по его делам и поступкам. Добрые дела - значит и человек добрый, </w:t>
      </w:r>
      <w:proofErr w:type="gramStart"/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proofErr w:type="gramEnd"/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названных задач</w:t>
      </w: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возможно благодаря усвоению детьми определенного круга знаний о нескольких (четырех-пяти) народах: месте жительства каждого из них; труде, по возможности с учетом его специфики направленности на общее благо; быте (жилище, предметы быта, национальные кушанья); языке, народном творчестве (сказки, загадки и другие виды фольклора, подвижные игры), искусстве (песни, танцы, национальные костюмы, произведения художественной литературы и изобразительного искусства),  нравственных общечеловеческих  качествах народа.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Формирование, углубление и развитие этих представлений происходит в различных видах деятельности: учебной, игровой и изобразительной, на занятиях и в свободное от них время, по предложению педагога и инициативе детей.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Исходным моментом воспитания этики межнационального общения должно стать формирование у детей позитивного эмоционального отношения к национальному многообразию населения нашей страны и всей планеты, многообразию человеческих языков: как хорошо, что нас так много и все мы такие разные. Воспитанники должны осознавать, как было бы скучно, не интересно, если бы все люди были похожи друг на друга и говорили только на одном языке.</w:t>
      </w:r>
    </w:p>
    <w:p w:rsidR="007F62E0" w:rsidRPr="007F62E0" w:rsidRDefault="007F62E0" w:rsidP="004E76A7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В связи с этим, рассмотрю </w:t>
      </w:r>
      <w:r w:rsidRP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воспитания культуры межнационального общения у старших дошкольников.</w:t>
      </w:r>
    </w:p>
    <w:p w:rsidR="007F62E0" w:rsidRPr="007F62E0" w:rsidRDefault="007F62E0" w:rsidP="004E76A7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Средство</w:t>
      </w: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то, что служит для осуществления какой-либо цели.</w:t>
      </w:r>
    </w:p>
    <w:p w:rsidR="007F62E0" w:rsidRPr="007F62E0" w:rsidRDefault="007F62E0" w:rsidP="004E76A7">
      <w:pPr>
        <w:spacing w:after="0" w:line="240" w:lineRule="auto"/>
        <w:ind w:right="14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Для успешного и эффективного процесса воспитания культуры межнационального общения у дошкольников необходимо применение различных средств. Прежде всего, к средствам воспитания принято относить различные виды деятельности.</w:t>
      </w:r>
    </w:p>
    <w:p w:rsidR="007F62E0" w:rsidRPr="007F62E0" w:rsidRDefault="007F62E0" w:rsidP="004E76A7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Эффективность использования любых средств во многом зависит от нас - воспитателей, нашей профессиональной этики и нравственной культуры.</w:t>
      </w:r>
    </w:p>
    <w:p w:rsidR="007F62E0" w:rsidRPr="007F62E0" w:rsidRDefault="007F62E0" w:rsidP="004E76A7">
      <w:pPr>
        <w:spacing w:after="0" w:line="240" w:lineRule="auto"/>
        <w:ind w:right="14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средствам воспитания</w:t>
      </w: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этики межнационального общения можно отнести: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1.традиции.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2.общение.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3.художественную  литературу.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4.сказки.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5.пословицы и поговорки.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6.национальные куклы.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7.подвижные игры с использование национальных атрибутов.</w:t>
      </w:r>
    </w:p>
    <w:p w:rsidR="007F62E0" w:rsidRPr="007F62E0" w:rsidRDefault="007F62E0" w:rsidP="007F62E0">
      <w:pPr>
        <w:spacing w:after="0" w:line="240" w:lineRule="auto"/>
        <w:ind w:left="851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8.произведения искусства и др.</w:t>
      </w:r>
    </w:p>
    <w:p w:rsidR="007F62E0" w:rsidRPr="007F62E0" w:rsidRDefault="007F62E0" w:rsidP="004E76A7">
      <w:pPr>
        <w:spacing w:after="0" w:line="240" w:lineRule="auto"/>
        <w:ind w:right="140"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> Более подробно рассмотрю практическое обоснование системы воспитания этики межнационального общения у детей старшего дошкольного возраста.</w:t>
      </w:r>
    </w:p>
    <w:p w:rsidR="007F62E0" w:rsidRPr="007F62E0" w:rsidRDefault="007F62E0" w:rsidP="004E76A7">
      <w:pPr>
        <w:spacing w:after="0" w:line="240" w:lineRule="auto"/>
        <w:ind w:right="140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уже было отмечено, важным условием жизнедеятельности человека является общение, в ходе которого ребенок усваивает систему ценностных ориентаций, нравственные установки, я  рассматриваю культуру межнационального общения как составляющую культуры поведения человека. В связи с этим,  воспитание у детей культуры межнационального общения - это интегрированный процесс введения детей в мир отношений людей - представителей разных культур и  формирования у дошкольников положительного отношения к человеческой личности, интереса к культурному многообразию, развития национального самосознания, стремления понять и принять другую этнокультуру, воспитание на этой основе доброжелательных отношений к людям разных </w:t>
      </w:r>
      <w:proofErr w:type="gramStart"/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национальностей</w:t>
      </w:r>
      <w:proofErr w:type="gramEnd"/>
      <w:r w:rsidRPr="007F6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способностей к конструктивному диалогу и сотрудничеству.</w:t>
      </w:r>
    </w:p>
    <w:p w:rsidR="007F62E0" w:rsidRDefault="007F62E0" w:rsidP="007F6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A7" w:rsidRDefault="004E76A7" w:rsidP="007F6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A7" w:rsidRDefault="004E76A7" w:rsidP="007F6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A7" w:rsidRDefault="004E76A7" w:rsidP="007F6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A7" w:rsidRPr="007F62E0" w:rsidRDefault="004E76A7" w:rsidP="004E7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                                      Я.А. Вяткина</w:t>
      </w:r>
    </w:p>
    <w:sectPr w:rsidR="004E76A7" w:rsidRPr="007F62E0" w:rsidSect="007F62E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2E0"/>
    <w:rsid w:val="004E76A7"/>
    <w:rsid w:val="007F62E0"/>
    <w:rsid w:val="00D21B6A"/>
    <w:rsid w:val="00E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A6738-FF0E-48A1-AD7E-FBE4E41D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2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Яна Вяткина</cp:lastModifiedBy>
  <cp:revision>5</cp:revision>
  <dcterms:created xsi:type="dcterms:W3CDTF">2015-02-05T12:39:00Z</dcterms:created>
  <dcterms:modified xsi:type="dcterms:W3CDTF">2015-02-10T05:22:00Z</dcterms:modified>
</cp:coreProperties>
</file>