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47" w:rsidRPr="00FD7347" w:rsidRDefault="00FD7347" w:rsidP="00A907BA">
      <w:pPr>
        <w:pStyle w:val="a5"/>
        <w:jc w:val="center"/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Безопасное поведение вблизи водных объектов в период весеннего паводка</w:t>
      </w:r>
    </w:p>
    <w:p w:rsidR="00FD7347" w:rsidRPr="00FD7347" w:rsidRDefault="00FD7347" w:rsidP="00FD7347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безопасного поведения</w:t>
      </w:r>
    </w:p>
    <w:p w:rsidR="00FD7347" w:rsidRPr="00FD7347" w:rsidRDefault="00FD7347" w:rsidP="00FD734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на водоёмах и вблизи них во время весеннего паводка</w:t>
      </w:r>
      <w:r w:rsidRPr="00FD73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sz w:val="28"/>
          <w:szCs w:val="28"/>
          <w:lang w:eastAsia="ru-RU"/>
        </w:rPr>
        <w:t xml:space="preserve"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sz w:val="28"/>
          <w:szCs w:val="28"/>
          <w:lang w:eastAsia="ru-RU"/>
        </w:rPr>
        <w:t xml:space="preserve">Но большую опасность детям весенний паводок представляет для детей.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sz w:val="28"/>
          <w:szCs w:val="28"/>
          <w:lang w:eastAsia="ru-RU"/>
        </w:rPr>
        <w:t xml:space="preserve"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sz w:val="28"/>
          <w:szCs w:val="28"/>
          <w:lang w:eastAsia="ru-RU"/>
        </w:rPr>
        <w:t xml:space="preserve">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 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sz w:val="28"/>
          <w:szCs w:val="28"/>
          <w:lang w:eastAsia="ru-RU"/>
        </w:rPr>
        <w:t xml:space="preserve"> - на весеннем льду легко провалиться;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sz w:val="28"/>
          <w:szCs w:val="28"/>
          <w:lang w:eastAsia="ru-RU"/>
        </w:rPr>
        <w:t xml:space="preserve">- быстрее всего процесс распада льда происходит у берегов;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sz w:val="28"/>
          <w:szCs w:val="28"/>
          <w:lang w:eastAsia="ru-RU"/>
        </w:rPr>
        <w:t xml:space="preserve"> - весенний лед, покрытый снегом, быстро превращается в рыхлую массу.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      </w:t>
      </w:r>
      <w:r w:rsidRPr="00FD734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ЗАПРЕЩАЕТСЯ:</w:t>
      </w:r>
      <w:r w:rsidRPr="00FD734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sz w:val="28"/>
          <w:szCs w:val="28"/>
          <w:lang w:eastAsia="ru-RU"/>
        </w:rPr>
        <w:t xml:space="preserve">- Выходить в весенний период на отдаленные водоемы;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sz w:val="28"/>
          <w:szCs w:val="28"/>
          <w:lang w:eastAsia="ru-RU"/>
        </w:rPr>
        <w:t xml:space="preserve"> - Переправляться через реку в период ледохода;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sz w:val="28"/>
          <w:szCs w:val="28"/>
          <w:lang w:eastAsia="ru-RU"/>
        </w:rPr>
        <w:t xml:space="preserve"> - Подходить близко к реке в местах затора льда, стоять на обрывистом берегу, подвергающемуся разливу и, следовательно, обвалу;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sz w:val="28"/>
          <w:szCs w:val="28"/>
          <w:lang w:eastAsia="ru-RU"/>
        </w:rPr>
        <w:t xml:space="preserve"> - Собираться на мостах, плотинах и запрудах;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sz w:val="28"/>
          <w:szCs w:val="28"/>
          <w:lang w:eastAsia="ru-RU"/>
        </w:rPr>
        <w:t xml:space="preserve"> - Приближаться к ледяным заторам,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           </w:t>
      </w:r>
      <w:r w:rsidRPr="00FD734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РОДИТЕЛИ!</w:t>
      </w:r>
      <w:r w:rsidRPr="00FD734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sz w:val="28"/>
          <w:szCs w:val="28"/>
          <w:lang w:eastAsia="ru-RU"/>
        </w:rPr>
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Этому следует посвятить конкурсы, викторины, уроки рисования, беседы «О правилах поведения на льду и на воде, обучение приемам спасения терпящих бедствие и оказание помощи пострадавшим». Долг каждого педагога - сделать все возможное, чтобы предостеречь детей от происшествий на воде, которые нередко кончаются трагически.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Pr="00FD734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ДОШКОЛЬНИКИ!</w:t>
      </w:r>
      <w:r w:rsidRPr="00FD734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sz w:val="28"/>
          <w:szCs w:val="28"/>
          <w:lang w:eastAsia="ru-RU"/>
        </w:rPr>
        <w:t xml:space="preserve">1. Не выходите на лед во время весеннего паводка.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sz w:val="28"/>
          <w:szCs w:val="28"/>
          <w:lang w:eastAsia="ru-RU"/>
        </w:rPr>
        <w:t xml:space="preserve">2. Не катайтесь на самодельных плотах, досках, бревнах и плавающих льдинах.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sz w:val="28"/>
          <w:szCs w:val="28"/>
          <w:lang w:eastAsia="ru-RU"/>
        </w:rPr>
        <w:t xml:space="preserve">3. Не прыгайте с одной льдины на другую.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sz w:val="28"/>
          <w:szCs w:val="28"/>
          <w:lang w:eastAsia="ru-RU"/>
        </w:rPr>
        <w:t xml:space="preserve">4. Не стойте на обрывистых и подмытых берегах - они могут обвалиться.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sz w:val="28"/>
          <w:szCs w:val="28"/>
          <w:lang w:eastAsia="ru-RU"/>
        </w:rPr>
        <w:t xml:space="preserve">5. Когда вы наблюдаете за ледоходом с моста, набережной причала, нельзя перегибаться через перила и другие ограждения.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sz w:val="28"/>
          <w:szCs w:val="28"/>
          <w:lang w:eastAsia="ru-RU"/>
        </w:rPr>
        <w:t xml:space="preserve">6. 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sz w:val="28"/>
          <w:szCs w:val="28"/>
          <w:lang w:eastAsia="ru-RU"/>
        </w:rPr>
        <w:t xml:space="preserve">7. Не подходите близко к заторам, плотам, запрудам, не устраивайте игр в этих местах.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sz w:val="28"/>
          <w:szCs w:val="28"/>
          <w:lang w:eastAsia="ru-RU"/>
        </w:rPr>
        <w:t xml:space="preserve">8. Не подходите близко к ямам, котловинам, канализационным люкам и колодцам.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sz w:val="28"/>
          <w:szCs w:val="28"/>
          <w:lang w:eastAsia="ru-RU"/>
        </w:rPr>
        <w:t xml:space="preserve">9. Дети, будьте осторожны во время весеннего паводка и ледохода. 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sz w:val="28"/>
          <w:szCs w:val="28"/>
          <w:lang w:eastAsia="ru-RU"/>
        </w:rPr>
        <w:t xml:space="preserve">10. Не подвергайте свою жизнь опасности! </w:t>
      </w:r>
    </w:p>
    <w:p w:rsidR="00FD7347" w:rsidRPr="00FD7347" w:rsidRDefault="00FD7347" w:rsidP="00FD73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7347">
        <w:rPr>
          <w:rFonts w:ascii="Times New Roman" w:hAnsi="Times New Roman" w:cs="Times New Roman"/>
          <w:sz w:val="28"/>
          <w:szCs w:val="28"/>
          <w:lang w:eastAsia="ru-RU"/>
        </w:rPr>
        <w:t xml:space="preserve">11. Соблюдайте правила поведения на водоемах во время таяния льда, разлива рек и озер! </w:t>
      </w:r>
    </w:p>
    <w:p w:rsidR="00FD7347" w:rsidRDefault="00FD7347" w:rsidP="00FD7347">
      <w:pPr>
        <w:pStyle w:val="a5"/>
        <w:rPr>
          <w:color w:val="343434"/>
          <w:lang w:eastAsia="ru-RU"/>
        </w:rPr>
      </w:pPr>
    </w:p>
    <w:p w:rsidR="00FD7347" w:rsidRPr="00FD7347" w:rsidRDefault="00FD7347" w:rsidP="00FD7347">
      <w:pPr>
        <w:pStyle w:val="a5"/>
        <w:rPr>
          <w:color w:val="343434"/>
          <w:lang w:eastAsia="ru-RU"/>
        </w:rPr>
      </w:pPr>
    </w:p>
    <w:p w:rsidR="00FD7347" w:rsidRPr="00FD7347" w:rsidRDefault="00FD7347" w:rsidP="00FD7347">
      <w:pPr>
        <w:pStyle w:val="a5"/>
        <w:rPr>
          <w:color w:val="343434"/>
          <w:lang w:eastAsia="ru-RU"/>
        </w:rPr>
      </w:pPr>
    </w:p>
    <w:p w:rsidR="00FD7347" w:rsidRPr="00FD7347" w:rsidRDefault="00FD7347" w:rsidP="00377714">
      <w:pPr>
        <w:shd w:val="clear" w:color="auto" w:fill="EEEEEE"/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FD7347" w:rsidRPr="00FD7347" w:rsidRDefault="00377714" w:rsidP="00377714">
      <w:pPr>
        <w:pStyle w:val="a5"/>
        <w:rPr>
          <w:lang w:eastAsia="ru-RU"/>
        </w:rPr>
      </w:pPr>
      <w:r w:rsidRPr="00377714">
        <w:rPr>
          <w:noProof/>
          <w:lang w:eastAsia="ru-RU"/>
        </w:rPr>
        <w:drawing>
          <wp:inline distT="0" distB="0" distL="0" distR="0">
            <wp:extent cx="6610350" cy="4067175"/>
            <wp:effectExtent l="19050" t="0" r="0" b="0"/>
            <wp:docPr id="4" name="Рисунок 4" descr="https://im2-tub-ru.yandex.net/i?id=2a9e2c8f898819d8d69dbbf2b1b1aa27&amp;n=2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2a9e2c8f898819d8d69dbbf2b1b1aa27&amp;n=2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47" w:rsidRDefault="00FD7347">
      <w:pPr>
        <w:rPr>
          <w:rFonts w:ascii="Trebuchet MS" w:hAnsi="Trebuchet MS"/>
          <w:noProof/>
          <w:color w:val="343434"/>
          <w:sz w:val="21"/>
          <w:szCs w:val="21"/>
          <w:lang w:eastAsia="ru-RU"/>
        </w:rPr>
      </w:pPr>
    </w:p>
    <w:p w:rsidR="00FD7347" w:rsidRDefault="00FD7347">
      <w:pPr>
        <w:rPr>
          <w:rFonts w:ascii="Trebuchet MS" w:hAnsi="Trebuchet MS"/>
          <w:noProof/>
          <w:color w:val="343434"/>
          <w:sz w:val="21"/>
          <w:szCs w:val="21"/>
          <w:lang w:eastAsia="ru-RU"/>
        </w:rPr>
      </w:pPr>
    </w:p>
    <w:p w:rsidR="00FD7347" w:rsidRDefault="00FD7347">
      <w:pPr>
        <w:rPr>
          <w:rFonts w:ascii="Trebuchet MS" w:hAnsi="Trebuchet MS"/>
          <w:noProof/>
          <w:color w:val="343434"/>
          <w:sz w:val="21"/>
          <w:szCs w:val="21"/>
          <w:lang w:eastAsia="ru-RU"/>
        </w:rPr>
      </w:pPr>
    </w:p>
    <w:p w:rsidR="00FD7347" w:rsidRDefault="00FD7347">
      <w:pPr>
        <w:rPr>
          <w:rFonts w:ascii="Trebuchet MS" w:hAnsi="Trebuchet MS"/>
          <w:noProof/>
          <w:color w:val="343434"/>
          <w:sz w:val="21"/>
          <w:szCs w:val="21"/>
          <w:lang w:eastAsia="ru-RU"/>
        </w:rPr>
      </w:pPr>
    </w:p>
    <w:p w:rsidR="00FD7347" w:rsidRDefault="00FD7347">
      <w:pPr>
        <w:rPr>
          <w:rFonts w:ascii="Trebuchet MS" w:hAnsi="Trebuchet MS"/>
          <w:noProof/>
          <w:color w:val="343434"/>
          <w:sz w:val="21"/>
          <w:szCs w:val="21"/>
          <w:lang w:eastAsia="ru-RU"/>
        </w:rPr>
      </w:pPr>
    </w:p>
    <w:p w:rsidR="00FD7347" w:rsidRDefault="00FD7347">
      <w:pPr>
        <w:rPr>
          <w:rFonts w:ascii="Trebuchet MS" w:hAnsi="Trebuchet MS"/>
          <w:noProof/>
          <w:color w:val="343434"/>
          <w:sz w:val="21"/>
          <w:szCs w:val="21"/>
          <w:lang w:eastAsia="ru-RU"/>
        </w:rPr>
      </w:pPr>
    </w:p>
    <w:p w:rsidR="006E591D" w:rsidRDefault="006E591D"/>
    <w:sectPr w:rsidR="006E591D" w:rsidSect="00FD7347">
      <w:pgSz w:w="11906" w:h="16838"/>
      <w:pgMar w:top="567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7347"/>
    <w:rsid w:val="00367759"/>
    <w:rsid w:val="00377714"/>
    <w:rsid w:val="004861EC"/>
    <w:rsid w:val="006E591D"/>
    <w:rsid w:val="00904865"/>
    <w:rsid w:val="00A907BA"/>
    <w:rsid w:val="00B0501A"/>
    <w:rsid w:val="00FD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1D"/>
  </w:style>
  <w:style w:type="paragraph" w:styleId="1">
    <w:name w:val="heading 1"/>
    <w:basedOn w:val="a"/>
    <w:link w:val="10"/>
    <w:uiPriority w:val="9"/>
    <w:qFormat/>
    <w:rsid w:val="00FD7347"/>
    <w:pPr>
      <w:spacing w:after="300" w:line="288" w:lineRule="auto"/>
      <w:outlineLvl w:val="0"/>
    </w:pPr>
    <w:rPr>
      <w:rFonts w:ascii="Times New Roman" w:eastAsia="Times New Roman" w:hAnsi="Times New Roman" w:cs="Times New Roman"/>
      <w:color w:val="5A5A5A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3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7347"/>
    <w:rPr>
      <w:rFonts w:ascii="Times New Roman" w:eastAsia="Times New Roman" w:hAnsi="Times New Roman" w:cs="Times New Roman"/>
      <w:color w:val="5A5A5A"/>
      <w:kern w:val="36"/>
      <w:sz w:val="35"/>
      <w:szCs w:val="35"/>
      <w:lang w:eastAsia="ru-RU"/>
    </w:rPr>
  </w:style>
  <w:style w:type="character" w:customStyle="1" w:styleId="apple-tab-span">
    <w:name w:val="apple-tab-span"/>
    <w:basedOn w:val="a0"/>
    <w:rsid w:val="00FD7347"/>
  </w:style>
  <w:style w:type="paragraph" w:styleId="a5">
    <w:name w:val="No Spacing"/>
    <w:uiPriority w:val="1"/>
    <w:qFormat/>
    <w:rsid w:val="00FD73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3067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25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5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7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1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4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9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34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1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6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93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5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0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2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75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7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93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andex.ru/images/search?source=wiz&amp;img_url=http://old.yarreg.ru/wp-content/uploads/2011/12/deti-na-ldu.jpg&amp;uinfo=sw-1366-sh-768-ww-1345-wh-552-pd-1-wp-16x9_1366x768&amp;text=%D0%BA%D0%B0%D1%80%D1%82%D0%B8%D0%BD%D0%BA%D0%B8%20%20%D0%B4%D0%B5%D1%82%D0%B8%20%D0%B0%20%D0%BB%D1%8C%D0%B4%D0%B8%D0%BD%D0%B5&amp;redircnt=1428047499.1&amp;noreask=1&amp;pos=9&amp;rpt=simage&amp;lr=51&amp;pi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2015-04-24T11:00:00Z</dcterms:created>
  <dcterms:modified xsi:type="dcterms:W3CDTF">2015-04-24T11:00:00Z</dcterms:modified>
</cp:coreProperties>
</file>