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2C" w:rsidRPr="00643DBD" w:rsidRDefault="00CE272C" w:rsidP="00CE272C">
      <w:pPr>
        <w:pBdr>
          <w:bottom w:val="single" w:sz="6" w:space="0" w:color="D6DDB9"/>
        </w:pBdr>
        <w:shd w:val="clear" w:color="auto" w:fill="F4F4F4"/>
        <w:spacing w:before="120" w:after="120" w:line="396" w:lineRule="atLeast"/>
        <w:ind w:right="150"/>
        <w:outlineLvl w:val="0"/>
        <w:rPr>
          <w:rFonts w:ascii="Trebuchet MS" w:eastAsia="Times New Roman" w:hAnsi="Trebuchet MS" w:cs="Times New Roman"/>
          <w:b/>
          <w:bCs/>
          <w:color w:val="444444"/>
          <w:kern w:val="36"/>
          <w:sz w:val="33"/>
          <w:szCs w:val="33"/>
          <w:lang w:eastAsia="ru-RU"/>
        </w:rPr>
      </w:pPr>
    </w:p>
    <w:p w:rsidR="00643DBD" w:rsidRPr="00643DBD" w:rsidRDefault="00643DBD" w:rsidP="00643DBD">
      <w:pPr>
        <w:pBdr>
          <w:bottom w:val="single" w:sz="6" w:space="0" w:color="D6DDB9"/>
        </w:pBdr>
        <w:shd w:val="clear" w:color="auto" w:fill="F4F4F4"/>
        <w:spacing w:before="120" w:after="120" w:line="396" w:lineRule="atLeast"/>
        <w:ind w:right="150"/>
        <w:outlineLvl w:val="0"/>
        <w:rPr>
          <w:rFonts w:ascii="Trebuchet MS" w:eastAsia="Times New Roman" w:hAnsi="Trebuchet MS" w:cs="Times New Roman"/>
          <w:b/>
          <w:bCs/>
          <w:color w:val="444444"/>
          <w:kern w:val="36"/>
          <w:sz w:val="33"/>
          <w:szCs w:val="33"/>
          <w:lang w:eastAsia="ru-RU"/>
        </w:rPr>
      </w:pPr>
      <w:r w:rsidRPr="00643DBD">
        <w:rPr>
          <w:rFonts w:ascii="Trebuchet MS" w:eastAsia="Times New Roman" w:hAnsi="Trebuchet MS" w:cs="Times New Roman"/>
          <w:b/>
          <w:bCs/>
          <w:color w:val="444444"/>
          <w:kern w:val="36"/>
          <w:sz w:val="33"/>
          <w:szCs w:val="33"/>
          <w:lang w:eastAsia="ru-RU"/>
        </w:rPr>
        <w:br/>
      </w:r>
      <w:bookmarkStart w:id="0" w:name="_GoBack"/>
      <w:r w:rsidRPr="00643DBD">
        <w:rPr>
          <w:rFonts w:ascii="Trebuchet MS" w:eastAsia="Times New Roman" w:hAnsi="Trebuchet MS" w:cs="Times New Roman"/>
          <w:b/>
          <w:bCs/>
          <w:color w:val="444444"/>
          <w:kern w:val="36"/>
          <w:sz w:val="33"/>
          <w:szCs w:val="33"/>
          <w:lang w:eastAsia="ru-RU"/>
        </w:rPr>
        <w:t>Гендерный подход при организации развивающей предметно-пространствен</w:t>
      </w:r>
      <w:r>
        <w:rPr>
          <w:rFonts w:ascii="Trebuchet MS" w:eastAsia="Times New Roman" w:hAnsi="Trebuchet MS" w:cs="Times New Roman"/>
          <w:b/>
          <w:bCs/>
          <w:color w:val="444444"/>
          <w:kern w:val="36"/>
          <w:sz w:val="33"/>
          <w:szCs w:val="33"/>
          <w:lang w:eastAsia="ru-RU"/>
        </w:rPr>
        <w:t>ной среды в группе детского сада</w:t>
      </w:r>
    </w:p>
    <w:p w:rsidR="00643DBD" w:rsidRPr="00643DBD" w:rsidRDefault="00643DBD" w:rsidP="00643DBD">
      <w:pPr>
        <w:shd w:val="clear" w:color="auto" w:fill="F4F4F4"/>
        <w:spacing w:before="90" w:after="90" w:line="270" w:lineRule="atLeast"/>
        <w:rPr>
          <w:rFonts w:ascii="Arial" w:eastAsia="Times New Roman" w:hAnsi="Arial" w:cs="Arial"/>
          <w:color w:val="444444"/>
          <w:sz w:val="18"/>
          <w:szCs w:val="18"/>
          <w:lang w:eastAsia="ru-RU"/>
        </w:rPr>
      </w:pPr>
      <w:r w:rsidRPr="00643DBD">
        <w:rPr>
          <w:rFonts w:ascii="Arial" w:eastAsia="Times New Roman" w:hAnsi="Arial" w:cs="Arial"/>
          <w:color w:val="444444"/>
          <w:sz w:val="18"/>
          <w:szCs w:val="18"/>
          <w:lang w:eastAsia="ru-RU"/>
        </w:rPr>
        <w:t>Эффективность деятельности, направленной на развитие дошкольника, во многом зависит от предметно-пространственной организации его жизни, развивающего потенциала игрушек и дидактических пособий и даже от того, как они расположены. Все, что окружает ребенка, формирует его психику, является источником его знаний и социального опыта. Поэтому чрезвычайную актуальность приобретает проблема создания условий, максимально способствующих наиболее полной реализации развития детей по всем психофизиологическим параметрам.</w:t>
      </w:r>
    </w:p>
    <w:p w:rsidR="00643DBD" w:rsidRPr="00643DBD" w:rsidRDefault="00643DBD" w:rsidP="00643DBD">
      <w:pPr>
        <w:shd w:val="clear" w:color="auto" w:fill="F4F4F4"/>
        <w:spacing w:before="90" w:after="90" w:line="270" w:lineRule="atLeast"/>
        <w:rPr>
          <w:rFonts w:ascii="Arial" w:eastAsia="Times New Roman" w:hAnsi="Arial" w:cs="Arial"/>
          <w:color w:val="444444"/>
          <w:sz w:val="18"/>
          <w:szCs w:val="18"/>
          <w:lang w:eastAsia="ru-RU"/>
        </w:rPr>
      </w:pPr>
      <w:r w:rsidRPr="00643DBD">
        <w:rPr>
          <w:rFonts w:ascii="Arial" w:eastAsia="Times New Roman" w:hAnsi="Arial" w:cs="Arial"/>
          <w:color w:val="444444"/>
          <w:sz w:val="18"/>
          <w:szCs w:val="18"/>
          <w:lang w:eastAsia="ru-RU"/>
        </w:rPr>
        <w:t xml:space="preserve">Данная проблема разрабатывалась рядом известных психологов и педагогов. Еще в 1989 году в «Концепции дошкольного воспитания», созданной Р.Б. </w:t>
      </w:r>
      <w:proofErr w:type="spellStart"/>
      <w:r w:rsidRPr="00643DBD">
        <w:rPr>
          <w:rFonts w:ascii="Arial" w:eastAsia="Times New Roman" w:hAnsi="Arial" w:cs="Arial"/>
          <w:color w:val="444444"/>
          <w:sz w:val="18"/>
          <w:szCs w:val="18"/>
          <w:lang w:eastAsia="ru-RU"/>
        </w:rPr>
        <w:t>Стеркиной</w:t>
      </w:r>
      <w:proofErr w:type="spellEnd"/>
      <w:r w:rsidRPr="00643DBD">
        <w:rPr>
          <w:rFonts w:ascii="Arial" w:eastAsia="Times New Roman" w:hAnsi="Arial" w:cs="Arial"/>
          <w:color w:val="444444"/>
          <w:sz w:val="18"/>
          <w:szCs w:val="18"/>
          <w:lang w:eastAsia="ru-RU"/>
        </w:rPr>
        <w:t xml:space="preserve">, В.А. Петровским, В.В. Давыдовым, Е.В. Бодровой, указывалось, что необходимым условием для сохранения физического и психического здоровья детей является организация предметной среды в детском саду. Позднее В. А. Петровский, Л. П. Стрелкова, Л. М. Кларина, Л. А. </w:t>
      </w:r>
      <w:proofErr w:type="spellStart"/>
      <w:r w:rsidRPr="00643DBD">
        <w:rPr>
          <w:rFonts w:ascii="Arial" w:eastAsia="Times New Roman" w:hAnsi="Arial" w:cs="Arial"/>
          <w:color w:val="444444"/>
          <w:sz w:val="18"/>
          <w:szCs w:val="18"/>
          <w:lang w:eastAsia="ru-RU"/>
        </w:rPr>
        <w:t>Смывина</w:t>
      </w:r>
      <w:proofErr w:type="spellEnd"/>
      <w:r w:rsidRPr="00643DBD">
        <w:rPr>
          <w:rFonts w:ascii="Arial" w:eastAsia="Times New Roman" w:hAnsi="Arial" w:cs="Arial"/>
          <w:color w:val="444444"/>
          <w:sz w:val="18"/>
          <w:szCs w:val="18"/>
          <w:lang w:eastAsia="ru-RU"/>
        </w:rPr>
        <w:t xml:space="preserve"> разработали концепцию построения развивающей среды для организации жизни детей и взрослых в детском саду, в которой определили основные принципы, ставшие основополагающими </w:t>
      </w:r>
      <w:proofErr w:type="gramStart"/>
      <w:r w:rsidRPr="00643DBD">
        <w:rPr>
          <w:rFonts w:ascii="Arial" w:eastAsia="Times New Roman" w:hAnsi="Arial" w:cs="Arial"/>
          <w:color w:val="444444"/>
          <w:sz w:val="18"/>
          <w:szCs w:val="18"/>
          <w:lang w:eastAsia="ru-RU"/>
        </w:rPr>
        <w:t>для</w:t>
      </w:r>
      <w:proofErr w:type="gramEnd"/>
      <w:r w:rsidRPr="00643DBD">
        <w:rPr>
          <w:rFonts w:ascii="Arial" w:eastAsia="Times New Roman" w:hAnsi="Arial" w:cs="Arial"/>
          <w:color w:val="444444"/>
          <w:sz w:val="18"/>
          <w:szCs w:val="18"/>
          <w:lang w:eastAsia="ru-RU"/>
        </w:rPr>
        <w:t xml:space="preserve"> построения развивающей среды в дошкольных учреждениях. Исследования С.Л. </w:t>
      </w:r>
      <w:proofErr w:type="spellStart"/>
      <w:r w:rsidRPr="00643DBD">
        <w:rPr>
          <w:rFonts w:ascii="Arial" w:eastAsia="Times New Roman" w:hAnsi="Arial" w:cs="Arial"/>
          <w:color w:val="444444"/>
          <w:sz w:val="18"/>
          <w:szCs w:val="18"/>
          <w:lang w:eastAsia="ru-RU"/>
        </w:rPr>
        <w:t>Новоселовой</w:t>
      </w:r>
      <w:proofErr w:type="spellEnd"/>
      <w:r w:rsidRPr="00643DBD">
        <w:rPr>
          <w:rFonts w:ascii="Arial" w:eastAsia="Times New Roman" w:hAnsi="Arial" w:cs="Arial"/>
          <w:color w:val="444444"/>
          <w:sz w:val="18"/>
          <w:szCs w:val="18"/>
          <w:lang w:eastAsia="ru-RU"/>
        </w:rPr>
        <w:t xml:space="preserve">, О.А. Артамоновой, Т.М. </w:t>
      </w:r>
      <w:proofErr w:type="spellStart"/>
      <w:r w:rsidRPr="00643DBD">
        <w:rPr>
          <w:rFonts w:ascii="Arial" w:eastAsia="Times New Roman" w:hAnsi="Arial" w:cs="Arial"/>
          <w:color w:val="444444"/>
          <w:sz w:val="18"/>
          <w:szCs w:val="18"/>
          <w:lang w:eastAsia="ru-RU"/>
        </w:rPr>
        <w:t>Бабуновой</w:t>
      </w:r>
      <w:proofErr w:type="spellEnd"/>
      <w:r w:rsidRPr="00643DBD">
        <w:rPr>
          <w:rFonts w:ascii="Arial" w:eastAsia="Times New Roman" w:hAnsi="Arial" w:cs="Arial"/>
          <w:color w:val="444444"/>
          <w:sz w:val="18"/>
          <w:szCs w:val="18"/>
          <w:lang w:eastAsia="ru-RU"/>
        </w:rPr>
        <w:t>, М.П. Поляковой дополнили формирование концептуальных принципов построения предметно-развивающей среды. Особенностью всех этих исследований является построение предметно-пространственной среды как развивающей при обязательном условии реализации личностно-ориентированной модели взаимодействия детей и взрослых.</w:t>
      </w:r>
    </w:p>
    <w:p w:rsidR="00643DBD" w:rsidRPr="00643DBD" w:rsidRDefault="00643DBD" w:rsidP="00643DBD">
      <w:pPr>
        <w:shd w:val="clear" w:color="auto" w:fill="F4F4F4"/>
        <w:spacing w:before="90" w:after="90" w:line="270" w:lineRule="atLeast"/>
        <w:rPr>
          <w:rFonts w:ascii="Arial" w:eastAsia="Times New Roman" w:hAnsi="Arial" w:cs="Arial"/>
          <w:color w:val="444444"/>
          <w:sz w:val="18"/>
          <w:szCs w:val="18"/>
          <w:lang w:eastAsia="ru-RU"/>
        </w:rPr>
      </w:pPr>
      <w:r w:rsidRPr="00643DBD">
        <w:rPr>
          <w:rFonts w:ascii="Arial" w:eastAsia="Times New Roman" w:hAnsi="Arial" w:cs="Arial"/>
          <w:color w:val="444444"/>
          <w:sz w:val="18"/>
          <w:szCs w:val="18"/>
          <w:lang w:eastAsia="ru-RU"/>
        </w:rPr>
        <w:t>В настоящее время согласно требованиям Федерального государственного образовательного стандарта развивающая предметно-пространственная среда создается для развития индивидуальности каждого ребенка с учетом его возможностей, уровня активности и интересов. Для выполнения этой задачи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должна соответствовать индивидуальным, возрастным и гендерным особенностям воспитанников. Развивающая предметно-пространственная среда не только обеспечивает социально-коммуникативную, познавательную, речевую, художественно-эстетическую и физическую активность дошкольников, но и является основой для самостоятельной деятельности с учётом индивидуальных, а значит и гендерных, особенностей.</w:t>
      </w:r>
    </w:p>
    <w:p w:rsidR="00643DBD" w:rsidRPr="00643DBD" w:rsidRDefault="00643DBD" w:rsidP="00643DBD">
      <w:pPr>
        <w:shd w:val="clear" w:color="auto" w:fill="F4F4F4"/>
        <w:spacing w:before="90" w:after="90" w:line="270" w:lineRule="atLeast"/>
        <w:rPr>
          <w:rFonts w:ascii="Arial" w:eastAsia="Times New Roman" w:hAnsi="Arial" w:cs="Arial"/>
          <w:color w:val="444444"/>
          <w:sz w:val="18"/>
          <w:szCs w:val="18"/>
          <w:lang w:eastAsia="ru-RU"/>
        </w:rPr>
      </w:pPr>
      <w:r w:rsidRPr="00643DBD">
        <w:rPr>
          <w:rFonts w:ascii="Arial" w:eastAsia="Times New Roman" w:hAnsi="Arial" w:cs="Arial"/>
          <w:color w:val="444444"/>
          <w:sz w:val="18"/>
          <w:szCs w:val="18"/>
          <w:lang w:eastAsia="ru-RU"/>
        </w:rPr>
        <w:t>Мальчика и девочку нельзя воспитывать и обучать одинаково. Они по-разному воспринимают мир, по-разному смотрят и видят, слушают и слышат, по-разному говорят и молчат, чувствуют и переживают. Известный писатель и педагог Ж.Ж. Руссо говорил, что как нельзя считать один пол совершеннее другого, так и нельзя их уравнивать. Цели, методы и подходы воспитания мальчиков и девочек должны быть различными. Биологические половые различия несут с собой различные эмоциональные, познавательные и личностные характеристики. Отсюда и возникает необходимость дифференцированного подхода в воспитании мальчиков и девочек, учета этих особенностей при построении развивающей предметно-пространственной среды.</w:t>
      </w:r>
    </w:p>
    <w:p w:rsidR="00643DBD" w:rsidRPr="00643DBD" w:rsidRDefault="00643DBD" w:rsidP="00643DBD">
      <w:pPr>
        <w:shd w:val="clear" w:color="auto" w:fill="F4F4F4"/>
        <w:spacing w:before="90" w:after="90" w:line="270" w:lineRule="atLeast"/>
        <w:rPr>
          <w:rFonts w:ascii="Arial" w:eastAsia="Times New Roman" w:hAnsi="Arial" w:cs="Arial"/>
          <w:color w:val="444444"/>
          <w:sz w:val="18"/>
          <w:szCs w:val="18"/>
          <w:lang w:eastAsia="ru-RU"/>
        </w:rPr>
      </w:pPr>
      <w:r w:rsidRPr="00643DBD">
        <w:rPr>
          <w:rFonts w:ascii="Arial" w:eastAsia="Times New Roman" w:hAnsi="Arial" w:cs="Arial"/>
          <w:color w:val="444444"/>
          <w:sz w:val="18"/>
          <w:szCs w:val="18"/>
          <w:lang w:eastAsia="ru-RU"/>
        </w:rPr>
        <w:t xml:space="preserve">Отмечается более ранее созревание девочек. У девочек лучше развиты вербальные способности, они более дружелюбны и контактны. В дошкольном и младшем школьном возрасте девочки в речевом плане превосходят мальчиков. Рисунки девочек и ярче, и с большим количеством мелких деталей, и они всегда рисуют существительные. Девочки предпочитают собираться маленькими группами, в их играх меньше агрессивности, больше соучастия, там чаще ведутся доверительные беседы и имитируются взаимоотношения взрослых. Игры девочек чаще опираются на ближнее зрение: девочки раскладывают перед собой свои богатства — куклы, тряпочки, бусинки, пуговички – и играют на ограниченном пространстве, </w:t>
      </w:r>
      <w:proofErr w:type="gramStart"/>
      <w:r w:rsidRPr="00643DBD">
        <w:rPr>
          <w:rFonts w:ascii="Arial" w:eastAsia="Times New Roman" w:hAnsi="Arial" w:cs="Arial"/>
          <w:color w:val="444444"/>
          <w:sz w:val="18"/>
          <w:szCs w:val="18"/>
          <w:lang w:eastAsia="ru-RU"/>
        </w:rPr>
        <w:t>им  достаточно</w:t>
      </w:r>
      <w:proofErr w:type="gramEnd"/>
      <w:r w:rsidRPr="00643DBD">
        <w:rPr>
          <w:rFonts w:ascii="Arial" w:eastAsia="Times New Roman" w:hAnsi="Arial" w:cs="Arial"/>
          <w:color w:val="444444"/>
          <w:sz w:val="18"/>
          <w:szCs w:val="18"/>
          <w:lang w:eastAsia="ru-RU"/>
        </w:rPr>
        <w:t xml:space="preserve"> маленького уголка. У девочек уже в раннем возрасте проявляется «инстинкт материнства», выражающийся в интересе к другим малышам, в играх, в заботливом отношении к куклам. Их внимание привлекает прежде всего человек, его взаимоотношения с другими людьми. Чем они становятся старше, тем </w:t>
      </w:r>
      <w:r w:rsidRPr="00643DBD">
        <w:rPr>
          <w:rFonts w:ascii="Arial" w:eastAsia="Times New Roman" w:hAnsi="Arial" w:cs="Arial"/>
          <w:color w:val="444444"/>
          <w:sz w:val="18"/>
          <w:szCs w:val="18"/>
          <w:lang w:eastAsia="ru-RU"/>
        </w:rPr>
        <w:lastRenderedPageBreak/>
        <w:t>сильнее возрастает их интерес к внутреннему миру человека, его переживаниям, поведению. Для девочек характерно также проявление преимущественного интереса к тому, что их непосредственно окружает (обстановка, утварь, одежда и т. п.). Девочки, как правило, прилежнее и исполнительнее по сравнению с мальчиками, более аккуратны, бережливы, добросовестны. Им в большей мере свойственна склонность проявлять заботу о других, ухаживать, а также поучать, критиковать. Повышенная эмоциональность представительниц женского пола нередко является причиной их недостаточной объективности. Восприимчивость женской психики выше, чем мужской, девочки более обидчивы, самолюбивы, они острее реагируют как на поощрения, так и на порицания. У девочек сильнее развито непроизвольное внимание, их больше привлекает конкретная наглядность. Они легче поддаются внушению, быстрее приспосабливаются к новой обстановке, адаптируются.</w:t>
      </w:r>
    </w:p>
    <w:p w:rsidR="00643DBD" w:rsidRPr="00643DBD" w:rsidRDefault="00643DBD" w:rsidP="00643DBD">
      <w:pPr>
        <w:shd w:val="clear" w:color="auto" w:fill="F4F4F4"/>
        <w:spacing w:before="90" w:after="90" w:line="270" w:lineRule="atLeast"/>
        <w:rPr>
          <w:rFonts w:ascii="Arial" w:eastAsia="Times New Roman" w:hAnsi="Arial" w:cs="Arial"/>
          <w:color w:val="444444"/>
          <w:sz w:val="18"/>
          <w:szCs w:val="18"/>
          <w:lang w:eastAsia="ru-RU"/>
        </w:rPr>
      </w:pPr>
      <w:r w:rsidRPr="00643DBD">
        <w:rPr>
          <w:rFonts w:ascii="Arial" w:eastAsia="Times New Roman" w:hAnsi="Arial" w:cs="Arial"/>
          <w:color w:val="444444"/>
          <w:sz w:val="18"/>
          <w:szCs w:val="18"/>
          <w:lang w:eastAsia="ru-RU"/>
        </w:rPr>
        <w:t>Все это необходимо учитывать при построении развивающей предметно-пространственной среды. Рекомендуется подбирать приемы взаимодействия с ориентацией на слуховой канал восприятия, предлагать групповые формы деятельности, совместные игры, трудовые поручения. Для девочек необходимо иметь в группе мини-уголки, в кукольных уголках можно обсудить вместе с девочками наиболее удобный вариант расстановки мебели. Девочкам можно чаще предлагать игры с мелкими предметами, рисование, также им можно предлагать повторение типовых заданий. Девочек обязательно нужно хвалить и давать оценку, окрашенную эмоционально.</w:t>
      </w:r>
    </w:p>
    <w:p w:rsidR="00643DBD" w:rsidRPr="00643DBD" w:rsidRDefault="00643DBD" w:rsidP="00643DBD">
      <w:pPr>
        <w:shd w:val="clear" w:color="auto" w:fill="F4F4F4"/>
        <w:spacing w:before="90" w:after="90" w:line="270" w:lineRule="atLeast"/>
        <w:rPr>
          <w:rFonts w:ascii="Arial" w:eastAsia="Times New Roman" w:hAnsi="Arial" w:cs="Arial"/>
          <w:color w:val="444444"/>
          <w:sz w:val="18"/>
          <w:szCs w:val="18"/>
          <w:lang w:eastAsia="ru-RU"/>
        </w:rPr>
      </w:pPr>
      <w:r w:rsidRPr="00643DBD">
        <w:rPr>
          <w:rFonts w:ascii="Arial" w:eastAsia="Times New Roman" w:hAnsi="Arial" w:cs="Arial"/>
          <w:color w:val="444444"/>
          <w:sz w:val="18"/>
          <w:szCs w:val="18"/>
          <w:lang w:eastAsia="ru-RU"/>
        </w:rPr>
        <w:t xml:space="preserve">Для мальчиков характерны такие особенности, как хорошо развитое зрительное восприятие, развитые визуально-пространственные способности, хорошо выраженные математические способности, способности к поисковой деятельности. При этом, по сравнению с девочками, у мальчиков хуже развита мелкая моторика, меньше развиты вербальные способности, мальчики чаще проявляют неумение справляться с рутинными, монотонными заданиями. Кроме того, мальчикам присуща скрытая эмоциональность; стремление к лидерству, стремление к игре большими группами, агрессивность. Рекомендуется подбирать приемы взаимодействия с ориентацией на визуальный канал восприятия, предоставлять большее пространство для игр, желательно иметь игровое оборудование для лазания в горизонтальной и вертикальной плоскости, мальчикам нужно чаще предлагать индивидуальные задания, чаще хвалить за выполненное задание, для мальчиков необходимо создавать ситуации </w:t>
      </w:r>
      <w:proofErr w:type="spellStart"/>
      <w:r w:rsidRPr="00643DBD">
        <w:rPr>
          <w:rFonts w:ascii="Arial" w:eastAsia="Times New Roman" w:hAnsi="Arial" w:cs="Arial"/>
          <w:color w:val="444444"/>
          <w:sz w:val="18"/>
          <w:szCs w:val="18"/>
          <w:lang w:eastAsia="ru-RU"/>
        </w:rPr>
        <w:t>соревновательности</w:t>
      </w:r>
      <w:proofErr w:type="spellEnd"/>
      <w:r w:rsidRPr="00643DBD">
        <w:rPr>
          <w:rFonts w:ascii="Arial" w:eastAsia="Times New Roman" w:hAnsi="Arial" w:cs="Arial"/>
          <w:color w:val="444444"/>
          <w:sz w:val="18"/>
          <w:szCs w:val="18"/>
          <w:lang w:eastAsia="ru-RU"/>
        </w:rPr>
        <w:t>, где каждый смог бы стать лидером, победителем.</w:t>
      </w:r>
    </w:p>
    <w:p w:rsidR="00643DBD" w:rsidRPr="00643DBD" w:rsidRDefault="00643DBD" w:rsidP="00643DBD">
      <w:pPr>
        <w:shd w:val="clear" w:color="auto" w:fill="F4F4F4"/>
        <w:spacing w:before="90" w:after="90" w:line="270" w:lineRule="atLeast"/>
        <w:rPr>
          <w:rFonts w:ascii="Arial" w:eastAsia="Times New Roman" w:hAnsi="Arial" w:cs="Arial"/>
          <w:color w:val="444444"/>
          <w:sz w:val="18"/>
          <w:szCs w:val="18"/>
          <w:lang w:eastAsia="ru-RU"/>
        </w:rPr>
      </w:pPr>
      <w:r w:rsidRPr="00643DBD">
        <w:rPr>
          <w:rFonts w:ascii="Arial" w:eastAsia="Times New Roman" w:hAnsi="Arial" w:cs="Arial"/>
          <w:color w:val="444444"/>
          <w:sz w:val="18"/>
          <w:szCs w:val="18"/>
          <w:lang w:eastAsia="ru-RU"/>
        </w:rPr>
        <w:t>В настоящее время в детских садах часто встречается дисбаланс предметной среды в сторону преобладания «девчоночьих» материалов и пособий. Атрибуты для игр девочек ближе женщине – воспитателю. «Красивости» кукольной жизни радуют глаз в сравнении с техническими игрушками, конструкторами или наборами для игр, направленных на тренировку ловкости, меткости. К тому же материалы и оборудование для игр девочек создают ощущение безопасности в отличие от предметов, с которыми любят играть мальчики. Вместе с тем в процессе формирования гендерной идентичности очень велика роль детских игрушек. Традиционно игрушки и игры помогали девочкам практиковаться в тех видах деятельности, которые касаются подготовки к материнству и ведению домашнего хозяйства, развивали умение общаться и навыки сотрудничества. Игрушки и игры мальчиков побуждали их к изобретательству, преобразованию окружающего мира, помогали развивать навыки, которые позже лягут в основу пространственных интеллектуальных способностей, поощряли независимое, соревновательное и лидерское поведение.</w:t>
      </w:r>
    </w:p>
    <w:p w:rsidR="00643DBD" w:rsidRPr="00643DBD" w:rsidRDefault="00643DBD" w:rsidP="00643DBD">
      <w:pPr>
        <w:shd w:val="clear" w:color="auto" w:fill="F4F4F4"/>
        <w:spacing w:before="90" w:line="270" w:lineRule="atLeast"/>
        <w:rPr>
          <w:rFonts w:ascii="Arial" w:eastAsia="Times New Roman" w:hAnsi="Arial" w:cs="Arial"/>
          <w:color w:val="444444"/>
          <w:sz w:val="18"/>
          <w:szCs w:val="18"/>
          <w:lang w:eastAsia="ru-RU"/>
        </w:rPr>
      </w:pPr>
      <w:r w:rsidRPr="00643DBD">
        <w:rPr>
          <w:rFonts w:ascii="Arial" w:eastAsia="Times New Roman" w:hAnsi="Arial" w:cs="Arial"/>
          <w:color w:val="444444"/>
          <w:sz w:val="18"/>
          <w:szCs w:val="18"/>
          <w:lang w:eastAsia="ru-RU"/>
        </w:rPr>
        <w:t>Таким образом, чрезвычайно важно учитывать гендерные особенности детей и формировать гармоничную развивающую предметно-пространственную среду.</w:t>
      </w:r>
    </w:p>
    <w:bookmarkEnd w:id="0"/>
    <w:p w:rsidR="00526764" w:rsidRDefault="008C15DE"/>
    <w:sectPr w:rsidR="00526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BD"/>
    <w:rsid w:val="002857D7"/>
    <w:rsid w:val="00643DBD"/>
    <w:rsid w:val="008C15DE"/>
    <w:rsid w:val="00A27607"/>
    <w:rsid w:val="00A65B56"/>
    <w:rsid w:val="00B10FE4"/>
    <w:rsid w:val="00CE2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240E7-E108-4584-8299-B3AB4A6D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43D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DBD"/>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43DBD"/>
  </w:style>
  <w:style w:type="character" w:styleId="a3">
    <w:name w:val="Hyperlink"/>
    <w:basedOn w:val="a0"/>
    <w:uiPriority w:val="99"/>
    <w:semiHidden/>
    <w:unhideWhenUsed/>
    <w:rsid w:val="00643DBD"/>
    <w:rPr>
      <w:color w:val="0000FF"/>
      <w:u w:val="single"/>
    </w:rPr>
  </w:style>
  <w:style w:type="paragraph" w:styleId="a4">
    <w:name w:val="Normal (Web)"/>
    <w:basedOn w:val="a"/>
    <w:uiPriority w:val="99"/>
    <w:semiHidden/>
    <w:unhideWhenUsed/>
    <w:rsid w:val="00643D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133391">
      <w:bodyDiv w:val="1"/>
      <w:marLeft w:val="0"/>
      <w:marRight w:val="0"/>
      <w:marTop w:val="0"/>
      <w:marBottom w:val="0"/>
      <w:divBdr>
        <w:top w:val="none" w:sz="0" w:space="0" w:color="auto"/>
        <w:left w:val="none" w:sz="0" w:space="0" w:color="auto"/>
        <w:bottom w:val="none" w:sz="0" w:space="0" w:color="auto"/>
        <w:right w:val="none" w:sz="0" w:space="0" w:color="auto"/>
      </w:divBdr>
      <w:divsChild>
        <w:div w:id="1989938025">
          <w:marLeft w:val="0"/>
          <w:marRight w:val="0"/>
          <w:marTop w:val="0"/>
          <w:marBottom w:val="0"/>
          <w:divBdr>
            <w:top w:val="none" w:sz="0" w:space="0" w:color="auto"/>
            <w:left w:val="none" w:sz="0" w:space="0" w:color="auto"/>
            <w:bottom w:val="none" w:sz="0" w:space="0" w:color="auto"/>
            <w:right w:val="none" w:sz="0" w:space="0" w:color="auto"/>
          </w:divBdr>
          <w:divsChild>
            <w:div w:id="537469464">
              <w:marLeft w:val="0"/>
              <w:marRight w:val="0"/>
              <w:marTop w:val="0"/>
              <w:marBottom w:val="0"/>
              <w:divBdr>
                <w:top w:val="none" w:sz="0" w:space="0" w:color="auto"/>
                <w:left w:val="none" w:sz="0" w:space="0" w:color="auto"/>
                <w:bottom w:val="none" w:sz="0" w:space="0" w:color="auto"/>
                <w:right w:val="none" w:sz="0" w:space="0" w:color="auto"/>
              </w:divBdr>
              <w:divsChild>
                <w:div w:id="824393246">
                  <w:marLeft w:val="0"/>
                  <w:marRight w:val="0"/>
                  <w:marTop w:val="0"/>
                  <w:marBottom w:val="360"/>
                  <w:divBdr>
                    <w:top w:val="none" w:sz="0" w:space="0" w:color="auto"/>
                    <w:left w:val="none" w:sz="0" w:space="0" w:color="auto"/>
                    <w:bottom w:val="none" w:sz="0" w:space="0" w:color="auto"/>
                    <w:right w:val="none" w:sz="0" w:space="0" w:color="auto"/>
                  </w:divBdr>
                  <w:divsChild>
                    <w:div w:id="940145731">
                      <w:marLeft w:val="150"/>
                      <w:marRight w:val="150"/>
                      <w:marTop w:val="0"/>
                      <w:marBottom w:val="0"/>
                      <w:divBdr>
                        <w:top w:val="none" w:sz="0" w:space="0" w:color="auto"/>
                        <w:left w:val="none" w:sz="0" w:space="0" w:color="auto"/>
                        <w:bottom w:val="none" w:sz="0" w:space="0" w:color="auto"/>
                        <w:right w:val="none" w:sz="0" w:space="0" w:color="auto"/>
                      </w:divBdr>
                      <w:divsChild>
                        <w:div w:id="1230190384">
                          <w:marLeft w:val="0"/>
                          <w:marRight w:val="0"/>
                          <w:marTop w:val="0"/>
                          <w:marBottom w:val="0"/>
                          <w:divBdr>
                            <w:top w:val="none" w:sz="0" w:space="0" w:color="auto"/>
                            <w:left w:val="none" w:sz="0" w:space="0" w:color="auto"/>
                            <w:bottom w:val="none" w:sz="0" w:space="0" w:color="auto"/>
                            <w:right w:val="none" w:sz="0" w:space="0" w:color="auto"/>
                          </w:divBdr>
                          <w:divsChild>
                            <w:div w:id="1198468431">
                              <w:marLeft w:val="0"/>
                              <w:marRight w:val="0"/>
                              <w:marTop w:val="0"/>
                              <w:marBottom w:val="0"/>
                              <w:divBdr>
                                <w:top w:val="none" w:sz="0" w:space="0" w:color="auto"/>
                                <w:left w:val="none" w:sz="0" w:space="0" w:color="auto"/>
                                <w:bottom w:val="none" w:sz="0" w:space="0" w:color="auto"/>
                                <w:right w:val="none" w:sz="0" w:space="0" w:color="auto"/>
                              </w:divBdr>
                              <w:divsChild>
                                <w:div w:id="693842876">
                                  <w:marLeft w:val="0"/>
                                  <w:marRight w:val="0"/>
                                  <w:marTop w:val="0"/>
                                  <w:marBottom w:val="0"/>
                                  <w:divBdr>
                                    <w:top w:val="none" w:sz="0" w:space="0" w:color="auto"/>
                                    <w:left w:val="none" w:sz="0" w:space="0" w:color="auto"/>
                                    <w:bottom w:val="none" w:sz="0" w:space="0" w:color="auto"/>
                                    <w:right w:val="none" w:sz="0" w:space="0" w:color="auto"/>
                                  </w:divBdr>
                                  <w:divsChild>
                                    <w:div w:id="1299190146">
                                      <w:marLeft w:val="0"/>
                                      <w:marRight w:val="0"/>
                                      <w:marTop w:val="0"/>
                                      <w:marBottom w:val="360"/>
                                      <w:divBdr>
                                        <w:top w:val="none" w:sz="0" w:space="0" w:color="auto"/>
                                        <w:left w:val="none" w:sz="0" w:space="0" w:color="auto"/>
                                        <w:bottom w:val="none" w:sz="0" w:space="0" w:color="auto"/>
                                        <w:right w:val="none" w:sz="0" w:space="0" w:color="auto"/>
                                      </w:divBdr>
                                      <w:divsChild>
                                        <w:div w:id="2038115601">
                                          <w:marLeft w:val="60"/>
                                          <w:marRight w:val="0"/>
                                          <w:marTop w:val="0"/>
                                          <w:marBottom w:val="30"/>
                                          <w:divBdr>
                                            <w:top w:val="none" w:sz="0" w:space="0" w:color="auto"/>
                                            <w:left w:val="none" w:sz="0" w:space="0" w:color="auto"/>
                                            <w:bottom w:val="none" w:sz="0" w:space="0" w:color="auto"/>
                                            <w:right w:val="none" w:sz="0" w:space="0" w:color="auto"/>
                                          </w:divBdr>
                                        </w:div>
                                        <w:div w:id="1995258596">
                                          <w:marLeft w:val="0"/>
                                          <w:marRight w:val="0"/>
                                          <w:marTop w:val="0"/>
                                          <w:marBottom w:val="0"/>
                                          <w:divBdr>
                                            <w:top w:val="none" w:sz="0" w:space="0" w:color="auto"/>
                                            <w:left w:val="none" w:sz="0" w:space="0" w:color="auto"/>
                                            <w:bottom w:val="none" w:sz="0" w:space="0" w:color="auto"/>
                                            <w:right w:val="none" w:sz="0" w:space="0" w:color="auto"/>
                                          </w:divBdr>
                                          <w:divsChild>
                                            <w:div w:id="2117601130">
                                              <w:marLeft w:val="0"/>
                                              <w:marRight w:val="0"/>
                                              <w:marTop w:val="0"/>
                                              <w:marBottom w:val="0"/>
                                              <w:divBdr>
                                                <w:top w:val="none" w:sz="0" w:space="0" w:color="auto"/>
                                                <w:left w:val="none" w:sz="0" w:space="0" w:color="auto"/>
                                                <w:bottom w:val="none" w:sz="0" w:space="0" w:color="auto"/>
                                                <w:right w:val="none" w:sz="0" w:space="0" w:color="auto"/>
                                              </w:divBdr>
                                              <w:divsChild>
                                                <w:div w:id="156532464">
                                                  <w:marLeft w:val="0"/>
                                                  <w:marRight w:val="0"/>
                                                  <w:marTop w:val="0"/>
                                                  <w:marBottom w:val="0"/>
                                                  <w:divBdr>
                                                    <w:top w:val="none" w:sz="0" w:space="0" w:color="auto"/>
                                                    <w:left w:val="none" w:sz="0" w:space="0" w:color="auto"/>
                                                    <w:bottom w:val="none" w:sz="0" w:space="0" w:color="auto"/>
                                                    <w:right w:val="none" w:sz="0" w:space="0" w:color="auto"/>
                                                  </w:divBdr>
                                                  <w:divsChild>
                                                    <w:div w:id="738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2</cp:revision>
  <dcterms:created xsi:type="dcterms:W3CDTF">2015-05-17T18:07:00Z</dcterms:created>
  <dcterms:modified xsi:type="dcterms:W3CDTF">2015-05-17T18:07:00Z</dcterms:modified>
</cp:coreProperties>
</file>