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AC" w:rsidRPr="00BA48AC" w:rsidRDefault="00BA48AC" w:rsidP="00BA48AC">
      <w:pPr>
        <w:rPr>
          <w:rFonts w:ascii="Times New Roman" w:hAnsi="Times New Roman" w:cs="Times New Roman"/>
          <w:sz w:val="28"/>
          <w:szCs w:val="28"/>
        </w:rPr>
      </w:pPr>
      <w:r w:rsidRPr="00BA48AC">
        <w:rPr>
          <w:rFonts w:ascii="Times New Roman" w:hAnsi="Times New Roman" w:cs="Times New Roman"/>
          <w:sz w:val="28"/>
          <w:szCs w:val="28"/>
        </w:rPr>
        <w:t>Обучение ребёнка в начальной школе – очень важный этап развития человека. Именно в это время закладыва</w:t>
      </w:r>
      <w:r>
        <w:rPr>
          <w:rFonts w:ascii="Times New Roman" w:hAnsi="Times New Roman" w:cs="Times New Roman"/>
          <w:sz w:val="28"/>
          <w:szCs w:val="28"/>
        </w:rPr>
        <w:t>ются важнейшие навыки и умения, которые необходимо правильно и вовремя измерять для оценки достижения планируемых результатов.  Е</w:t>
      </w:r>
      <w:r w:rsidRPr="00BA48AC">
        <w:rPr>
          <w:rFonts w:ascii="Times New Roman" w:hAnsi="Times New Roman" w:cs="Times New Roman"/>
          <w:sz w:val="28"/>
          <w:szCs w:val="28"/>
        </w:rPr>
        <w:t xml:space="preserve">сть механизм, позволяющий понять, </w:t>
      </w:r>
      <w:proofErr w:type="gramStart"/>
      <w:r w:rsidRPr="00BA48A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BA48AC">
        <w:rPr>
          <w:rFonts w:ascii="Times New Roman" w:hAnsi="Times New Roman" w:cs="Times New Roman"/>
          <w:sz w:val="28"/>
          <w:szCs w:val="28"/>
        </w:rPr>
        <w:t xml:space="preserve"> усвоена школьная программа конкретным учеником. Это контрольные измерительные материалы для начальной школы </w:t>
      </w:r>
      <w:proofErr w:type="gramStart"/>
      <w:r w:rsidRPr="00BA48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48AC">
        <w:rPr>
          <w:rFonts w:ascii="Times New Roman" w:hAnsi="Times New Roman" w:cs="Times New Roman"/>
          <w:sz w:val="28"/>
          <w:szCs w:val="28"/>
        </w:rPr>
        <w:t>1, 2, 3, 4 класс).</w:t>
      </w:r>
    </w:p>
    <w:p w:rsidR="00BA48AC" w:rsidRPr="00BA48AC" w:rsidRDefault="00BA48AC" w:rsidP="00BA48AC">
      <w:pPr>
        <w:rPr>
          <w:rFonts w:ascii="Times New Roman" w:hAnsi="Times New Roman" w:cs="Times New Roman"/>
          <w:sz w:val="28"/>
          <w:szCs w:val="28"/>
        </w:rPr>
      </w:pPr>
      <w:r w:rsidRPr="00BA48AC">
        <w:rPr>
          <w:rFonts w:ascii="Times New Roman" w:hAnsi="Times New Roman" w:cs="Times New Roman"/>
          <w:sz w:val="28"/>
          <w:szCs w:val="28"/>
        </w:rPr>
        <w:t>Использование контрольно измерительных материалов для начальной школы целесообразно как в течени</w:t>
      </w:r>
      <w:proofErr w:type="gramStart"/>
      <w:r w:rsidRPr="00BA48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48AC">
        <w:rPr>
          <w:rFonts w:ascii="Times New Roman" w:hAnsi="Times New Roman" w:cs="Times New Roman"/>
          <w:sz w:val="28"/>
          <w:szCs w:val="28"/>
        </w:rPr>
        <w:t xml:space="preserve"> года, как вариант – в конце изучения определённой темы, или в конце четверти, так и в конце всего учебного года.  Оценив уровень подготовленности ребёнка по конкретному предмету можно своевременно увеличить часы занятия по этому предмету, или позаниматься с ребёнком в домашних условиях. </w:t>
      </w:r>
      <w:proofErr w:type="gramStart"/>
      <w:r w:rsidRPr="00BA48AC">
        <w:rPr>
          <w:rFonts w:ascii="Times New Roman" w:hAnsi="Times New Roman" w:cs="Times New Roman"/>
          <w:sz w:val="28"/>
          <w:szCs w:val="28"/>
        </w:rPr>
        <w:t>Это позволит не</w:t>
      </w:r>
      <w:r>
        <w:rPr>
          <w:rFonts w:ascii="Times New Roman" w:hAnsi="Times New Roman" w:cs="Times New Roman"/>
          <w:sz w:val="28"/>
          <w:szCs w:val="28"/>
        </w:rPr>
        <w:t xml:space="preserve"> допустить ситуации, когда пробелы в усвоении </w:t>
      </w:r>
      <w:r w:rsidRPr="00BA48AC">
        <w:rPr>
          <w:rFonts w:ascii="Times New Roman" w:hAnsi="Times New Roman" w:cs="Times New Roman"/>
          <w:sz w:val="28"/>
          <w:szCs w:val="28"/>
        </w:rPr>
        <w:t xml:space="preserve"> материала по предмету</w:t>
      </w:r>
      <w:r w:rsidR="00C315EB">
        <w:rPr>
          <w:rFonts w:ascii="Times New Roman" w:hAnsi="Times New Roman" w:cs="Times New Roman"/>
          <w:sz w:val="28"/>
          <w:szCs w:val="28"/>
        </w:rPr>
        <w:t>,  обнаруживаю</w:t>
      </w:r>
      <w:r w:rsidRPr="00BA48AC">
        <w:rPr>
          <w:rFonts w:ascii="Times New Roman" w:hAnsi="Times New Roman" w:cs="Times New Roman"/>
          <w:sz w:val="28"/>
          <w:szCs w:val="28"/>
        </w:rPr>
        <w:t>тся в конце года на итоговой контрольной, и изменить оценку уже достаточно сложно.</w:t>
      </w:r>
      <w:proofErr w:type="gramEnd"/>
    </w:p>
    <w:p w:rsidR="00F66F23" w:rsidRDefault="00C315EB" w:rsidP="00BA48AC">
      <w:pPr>
        <w:rPr>
          <w:rFonts w:ascii="Times New Roman" w:hAnsi="Times New Roman" w:cs="Times New Roman"/>
          <w:sz w:val="28"/>
          <w:szCs w:val="28"/>
        </w:rPr>
      </w:pPr>
      <w:r w:rsidRPr="00C315EB">
        <w:rPr>
          <w:rFonts w:ascii="Times New Roman" w:hAnsi="Times New Roman" w:cs="Times New Roman"/>
          <w:sz w:val="28"/>
          <w:szCs w:val="28"/>
        </w:rPr>
        <w:t>Контрольно измерительные материалы включа</w:t>
      </w:r>
      <w:r>
        <w:rPr>
          <w:rFonts w:ascii="Times New Roman" w:hAnsi="Times New Roman" w:cs="Times New Roman"/>
          <w:sz w:val="28"/>
          <w:szCs w:val="28"/>
        </w:rPr>
        <w:t>ют в себя разные виды контроля:</w:t>
      </w:r>
      <w:r w:rsidRPr="00C315EB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комплексная работа</w:t>
      </w:r>
      <w:r w:rsidRPr="00C315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интегрированная работа, </w:t>
      </w:r>
      <w:r w:rsidRPr="00C315EB">
        <w:rPr>
          <w:rFonts w:ascii="Times New Roman" w:hAnsi="Times New Roman" w:cs="Times New Roman"/>
          <w:sz w:val="28"/>
          <w:szCs w:val="28"/>
        </w:rPr>
        <w:t>так и тестовые задания, которыми необходимо овладеть каждому учащемуся. Так как именно в форме тестов им предстоит сдавать заключительный экзамен в школе – ЕГЭ.</w:t>
      </w:r>
    </w:p>
    <w:p w:rsidR="00EA678D" w:rsidRDefault="00EA678D" w:rsidP="00BA48AC">
      <w:pPr>
        <w:rPr>
          <w:rFonts w:ascii="Times New Roman" w:hAnsi="Times New Roman" w:cs="Times New Roman"/>
          <w:sz w:val="28"/>
          <w:szCs w:val="28"/>
        </w:rPr>
      </w:pPr>
    </w:p>
    <w:p w:rsidR="00C315EB" w:rsidRDefault="00C315EB" w:rsidP="00C315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Спецификация</w:t>
      </w:r>
    </w:p>
    <w:p w:rsidR="00C315EB" w:rsidRDefault="00C315EB" w:rsidP="00C315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(итоговый тест по русскому языку для выпускников начальной школы)</w:t>
      </w:r>
    </w:p>
    <w:p w:rsidR="00C315EB" w:rsidRDefault="00C315EB" w:rsidP="00C315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тест адаптирован для всех УМК.</w:t>
      </w:r>
    </w:p>
    <w:p w:rsidR="00EA678D" w:rsidRPr="00EA678D" w:rsidRDefault="00EA678D" w:rsidP="00EA678D">
      <w:pPr>
        <w:pStyle w:val="Iniiaiieoaen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Цель и задачи работы: </w:t>
      </w:r>
      <w:r w:rsidRPr="00EA678D">
        <w:rPr>
          <w:color w:val="000000"/>
          <w:sz w:val="28"/>
          <w:szCs w:val="28"/>
        </w:rPr>
        <w:t xml:space="preserve">выяснить уровень овладения учащимися основными знаниями и умениями по русскому языку к концу 4 класса, а также </w:t>
      </w:r>
      <w:proofErr w:type="spellStart"/>
      <w:r w:rsidRPr="00EA678D">
        <w:rPr>
          <w:color w:val="000000"/>
          <w:sz w:val="28"/>
          <w:szCs w:val="28"/>
        </w:rPr>
        <w:t>сформированность</w:t>
      </w:r>
      <w:proofErr w:type="spellEnd"/>
      <w:r w:rsidRPr="00EA678D">
        <w:rPr>
          <w:color w:val="000000"/>
          <w:sz w:val="28"/>
          <w:szCs w:val="28"/>
        </w:rPr>
        <w:t xml:space="preserve"> некоторых </w:t>
      </w:r>
      <w:proofErr w:type="spellStart"/>
      <w:r w:rsidRPr="00EA678D">
        <w:rPr>
          <w:color w:val="000000"/>
          <w:sz w:val="28"/>
          <w:szCs w:val="28"/>
        </w:rPr>
        <w:t>общеучебных</w:t>
      </w:r>
      <w:proofErr w:type="spellEnd"/>
      <w:r w:rsidRPr="00EA678D">
        <w:rPr>
          <w:color w:val="000000"/>
          <w:sz w:val="28"/>
          <w:szCs w:val="28"/>
        </w:rPr>
        <w:t xml:space="preserve"> умений – правильное восприятие учебной задачи, контроль и корректировка собственных действий по ходу выполнения задания. </w:t>
      </w:r>
    </w:p>
    <w:p w:rsidR="00EA678D" w:rsidRPr="00EA678D" w:rsidRDefault="00EA678D" w:rsidP="00EA678D">
      <w:pPr>
        <w:pStyle w:val="BodyText21"/>
        <w:ind w:right="-29"/>
        <w:jc w:val="both"/>
        <w:rPr>
          <w:rFonts w:ascii="Times New Roman" w:hAnsi="Times New Roman"/>
          <w:szCs w:val="28"/>
          <w:lang w:val="ru-RU"/>
        </w:rPr>
      </w:pPr>
      <w:r w:rsidRPr="00EA678D">
        <w:rPr>
          <w:rFonts w:ascii="Times New Roman" w:hAnsi="Times New Roman"/>
          <w:szCs w:val="28"/>
          <w:lang w:val="ru-RU"/>
        </w:rPr>
        <w:t xml:space="preserve">Нормативные документы: </w:t>
      </w:r>
    </w:p>
    <w:p w:rsidR="00EA678D" w:rsidRPr="00EA678D" w:rsidRDefault="00EA678D" w:rsidP="00EA678D">
      <w:pPr>
        <w:numPr>
          <w:ilvl w:val="0"/>
          <w:numId w:val="1"/>
        </w:numPr>
        <w:tabs>
          <w:tab w:val="clear" w:pos="1211"/>
          <w:tab w:val="num" w:pos="360"/>
        </w:tabs>
        <w:spacing w:after="0" w:line="240" w:lineRule="auto"/>
        <w:ind w:left="360"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стандарт начального общего образования: текст с изм. и доп. На </w:t>
      </w:r>
      <w:smartTag w:uri="urn:schemas-microsoft-com:office:smarttags" w:element="metricconverter">
        <w:smartTagPr>
          <w:attr w:name="ProductID" w:val="2011 г"/>
        </w:smartTagPr>
        <w:r w:rsidRPr="00EA67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. / М-во образования и науки</w:t>
      </w:r>
      <w:proofErr w:type="gramStart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ос. Федерации. – М.: Просвещение, 2011. – 33</w:t>
      </w:r>
      <w:r w:rsidRPr="00EA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(Стандарты второго поколения).</w:t>
      </w:r>
    </w:p>
    <w:p w:rsidR="00EA678D" w:rsidRPr="00EA678D" w:rsidRDefault="00EA678D" w:rsidP="00EA678D">
      <w:pPr>
        <w:numPr>
          <w:ilvl w:val="0"/>
          <w:numId w:val="1"/>
        </w:numPr>
        <w:tabs>
          <w:tab w:val="clear" w:pos="1211"/>
          <w:tab w:val="num" w:pos="360"/>
        </w:tabs>
        <w:spacing w:after="0" w:line="240" w:lineRule="auto"/>
        <w:ind w:left="360"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начального общего образования по предмету «Русский язык» (Планируемые результаты начального общего образования / Л.Л.</w:t>
      </w:r>
      <w:r w:rsidRPr="00EA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Алексеева, С.В.</w:t>
      </w:r>
      <w:r w:rsidRPr="00EA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Анащенкова</w:t>
      </w:r>
      <w:proofErr w:type="spellEnd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М.З.</w:t>
      </w:r>
      <w:r w:rsidRPr="00EA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 под ред. Г.С.</w:t>
      </w:r>
      <w:r w:rsidRPr="00EA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Ковалевой, О.Б.</w:t>
      </w:r>
      <w:r w:rsidRPr="00EA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Логиновой – 3 изд. – М.: Просвещение, 2011.</w:t>
      </w:r>
    </w:p>
    <w:p w:rsidR="00EA678D" w:rsidRPr="00EA678D" w:rsidRDefault="00EA678D" w:rsidP="00EA678D">
      <w:pPr>
        <w:numPr>
          <w:ilvl w:val="0"/>
          <w:numId w:val="1"/>
        </w:numPr>
        <w:tabs>
          <w:tab w:val="clear" w:pos="1211"/>
          <w:tab w:val="num" w:pos="360"/>
        </w:tabs>
        <w:spacing w:after="0" w:line="240" w:lineRule="auto"/>
        <w:ind w:left="360"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Примерная программа начального общего образования по предмету «Русский язык» (Примерная основная образовательная программа образовательного учреждения.</w:t>
      </w:r>
      <w:proofErr w:type="gramEnd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школа / [сост. Е.С.</w:t>
      </w:r>
      <w:r w:rsidRPr="00EA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Савинов]. – 3-е изд., </w:t>
      </w:r>
      <w:proofErr w:type="spellStart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2011. – 204</w:t>
      </w:r>
      <w:r w:rsidRPr="00EA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с.; с.</w:t>
      </w:r>
      <w:r w:rsidRPr="00EA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119-125).</w:t>
      </w:r>
      <w:proofErr w:type="gramEnd"/>
    </w:p>
    <w:p w:rsidR="00EA678D" w:rsidRPr="00EA678D" w:rsidRDefault="00EA678D" w:rsidP="00EA678D">
      <w:pPr>
        <w:numPr>
          <w:ilvl w:val="0"/>
          <w:numId w:val="1"/>
        </w:numPr>
        <w:tabs>
          <w:tab w:val="clear" w:pos="1211"/>
          <w:tab w:val="num" w:pos="360"/>
        </w:tabs>
        <w:spacing w:after="0" w:line="240" w:lineRule="auto"/>
        <w:ind w:left="360"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начального общего образования. Формирование универсальных учебных действий. Чтение. Работа с текстом. </w:t>
      </w:r>
      <w:proofErr w:type="gramStart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(Примерная основная образовательная программа образовательного учреждения.</w:t>
      </w:r>
      <w:proofErr w:type="gramEnd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школа / [сост. Е.С.</w:t>
      </w:r>
      <w:r w:rsidRPr="00EA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Савинов]. – 3-е изд., </w:t>
      </w:r>
      <w:proofErr w:type="spellStart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2011. – 204</w:t>
      </w:r>
      <w:r w:rsidRPr="00EA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с.; с.</w:t>
      </w:r>
      <w:r w:rsidRPr="00EA6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678D">
        <w:rPr>
          <w:rFonts w:ascii="Times New Roman" w:eastAsia="Times New Roman" w:hAnsi="Times New Roman" w:cs="Times New Roman"/>
          <w:sz w:val="28"/>
          <w:szCs w:val="28"/>
          <w:lang w:eastAsia="ru-RU"/>
        </w:rPr>
        <w:t>36-44).</w:t>
      </w:r>
      <w:proofErr w:type="gramEnd"/>
    </w:p>
    <w:p w:rsidR="00EA678D" w:rsidRDefault="00EA678D" w:rsidP="00EA678D">
      <w:pPr>
        <w:rPr>
          <w:rFonts w:ascii="Times New Roman" w:hAnsi="Times New Roman" w:cs="Times New Roman"/>
          <w:sz w:val="28"/>
          <w:szCs w:val="28"/>
        </w:rPr>
      </w:pPr>
    </w:p>
    <w:p w:rsidR="00EA678D" w:rsidRDefault="00EA678D" w:rsidP="00EA67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EA678D">
        <w:rPr>
          <w:rFonts w:ascii="Times New Roman" w:hAnsi="Times New Roman" w:cs="Times New Roman"/>
          <w:sz w:val="28"/>
          <w:szCs w:val="28"/>
        </w:rPr>
        <w:t xml:space="preserve">ля контроля были выделены следующие блоки содержания курса русского языка: фонетика, состав слова, морфология, орфография, синтаксис и пунктуация. Распределение заданий проверочной работы по этим блокам содержания курса русского языка четвертого класса представлено </w:t>
      </w:r>
      <w:r w:rsidRPr="00EA678D">
        <w:rPr>
          <w:rFonts w:ascii="Times New Roman" w:hAnsi="Times New Roman" w:cs="Times New Roman"/>
          <w:b/>
          <w:sz w:val="24"/>
          <w:szCs w:val="24"/>
        </w:rPr>
        <w:t>в таблице 1.</w:t>
      </w:r>
    </w:p>
    <w:p w:rsidR="00EA678D" w:rsidRPr="00EA678D" w:rsidRDefault="00EA678D" w:rsidP="00EA678D">
      <w:pPr>
        <w:autoSpaceDE w:val="0"/>
        <w:autoSpaceDN w:val="0"/>
        <w:adjustRightInd w:val="0"/>
        <w:spacing w:after="120" w:line="240" w:lineRule="auto"/>
        <w:jc w:val="right"/>
        <w:rPr>
          <w:rFonts w:ascii="HAHOPF+TimesNewRoman" w:eastAsia="Calibri" w:hAnsi="HAHOPF+TimesNewRoman" w:cs="HAHOPF+TimesNewRoman"/>
          <w:color w:val="000000"/>
          <w:sz w:val="24"/>
          <w:szCs w:val="24"/>
        </w:rPr>
      </w:pPr>
      <w:r w:rsidRPr="00EA67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Pr="00EA678D">
        <w:rPr>
          <w:rFonts w:ascii="HAHOPF+TimesNewRoman" w:eastAsia="Calibri" w:hAnsi="HAHOPF+TimesNewRoman" w:cs="HAHOPF+TimesNewRoman"/>
          <w:color w:val="000000"/>
          <w:sz w:val="24"/>
          <w:szCs w:val="24"/>
        </w:rPr>
        <w:t xml:space="preserve">1. </w:t>
      </w: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9"/>
        <w:gridCol w:w="4168"/>
      </w:tblGrid>
      <w:tr w:rsidR="00EA678D" w:rsidRPr="00EA678D" w:rsidTr="0059264E">
        <w:trPr>
          <w:trHeight w:val="554"/>
        </w:trPr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Блоки содержания </w:t>
            </w:r>
          </w:p>
        </w:tc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</w:t>
            </w:r>
            <w:proofErr w:type="gramStart"/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(%) </w:t>
            </w:r>
            <w:proofErr w:type="gramEnd"/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заданий </w:t>
            </w:r>
          </w:p>
        </w:tc>
      </w:tr>
      <w:tr w:rsidR="00EA678D" w:rsidRPr="00EA678D" w:rsidTr="0059264E">
        <w:trPr>
          <w:trHeight w:val="554"/>
        </w:trPr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Фонетика </w:t>
            </w:r>
          </w:p>
        </w:tc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(9%)</w:t>
            </w:r>
          </w:p>
        </w:tc>
      </w:tr>
      <w:tr w:rsidR="00EA678D" w:rsidRPr="00EA678D" w:rsidTr="0059264E">
        <w:trPr>
          <w:trHeight w:val="554"/>
        </w:trPr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 слова </w:t>
            </w:r>
          </w:p>
        </w:tc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(14%)</w:t>
            </w:r>
          </w:p>
        </w:tc>
      </w:tr>
      <w:tr w:rsidR="00EA678D" w:rsidRPr="00EA678D" w:rsidTr="0059264E">
        <w:trPr>
          <w:trHeight w:val="554"/>
        </w:trPr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Морфология </w:t>
            </w:r>
          </w:p>
        </w:tc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gramStart"/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23%)</w:t>
            </w:r>
          </w:p>
        </w:tc>
      </w:tr>
      <w:tr w:rsidR="00EA678D" w:rsidRPr="00EA678D" w:rsidTr="0059264E">
        <w:trPr>
          <w:trHeight w:val="554"/>
        </w:trPr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Орфография </w:t>
            </w:r>
          </w:p>
        </w:tc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(36 %)</w:t>
            </w:r>
          </w:p>
        </w:tc>
      </w:tr>
      <w:tr w:rsidR="00EA678D" w:rsidRPr="00EA678D" w:rsidTr="0059264E">
        <w:trPr>
          <w:trHeight w:val="554"/>
        </w:trPr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(18 %)</w:t>
            </w:r>
          </w:p>
        </w:tc>
      </w:tr>
      <w:tr w:rsidR="00EA678D" w:rsidRPr="00EA678D" w:rsidTr="0059264E">
        <w:trPr>
          <w:trHeight w:val="554"/>
        </w:trPr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</w:tcPr>
          <w:p w:rsidR="00EA678D" w:rsidRPr="00EA678D" w:rsidRDefault="00EA678D" w:rsidP="00EA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(100%)</w:t>
            </w:r>
          </w:p>
        </w:tc>
      </w:tr>
    </w:tbl>
    <w:p w:rsidR="00EA678D" w:rsidRPr="00EA678D" w:rsidRDefault="00EA678D" w:rsidP="00EA67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78D" w:rsidRPr="00EA678D" w:rsidRDefault="00EA678D" w:rsidP="00EA678D">
      <w:pPr>
        <w:rPr>
          <w:rFonts w:ascii="Times New Roman" w:hAnsi="Times New Roman" w:cs="Times New Roman"/>
          <w:sz w:val="28"/>
          <w:szCs w:val="28"/>
        </w:rPr>
      </w:pPr>
      <w:r w:rsidRPr="00EA678D">
        <w:rPr>
          <w:rFonts w:ascii="Times New Roman" w:hAnsi="Times New Roman" w:cs="Times New Roman"/>
          <w:sz w:val="28"/>
          <w:szCs w:val="28"/>
        </w:rPr>
        <w:t xml:space="preserve">Задания проверочной работы нацелены на определение степени усвоения изученного материала по ключевым грамматико-орфографическим темам выделенных блоков содержания. </w:t>
      </w:r>
    </w:p>
    <w:p w:rsidR="00EA678D" w:rsidRDefault="00EA678D" w:rsidP="00EA678D">
      <w:pPr>
        <w:rPr>
          <w:rFonts w:ascii="Times New Roman" w:hAnsi="Times New Roman" w:cs="Times New Roman"/>
          <w:sz w:val="28"/>
          <w:szCs w:val="28"/>
        </w:rPr>
      </w:pPr>
      <w:r w:rsidRPr="00EA678D">
        <w:rPr>
          <w:rFonts w:ascii="Times New Roman" w:hAnsi="Times New Roman" w:cs="Times New Roman"/>
          <w:sz w:val="28"/>
          <w:szCs w:val="28"/>
        </w:rPr>
        <w:t>Знания, умения и навыки учащихся, которые проверяются в каждом из заданий, приведены в плане проверочной работы (таблица 2).</w:t>
      </w:r>
    </w:p>
    <w:p w:rsidR="00EA678D" w:rsidRPr="00EA678D" w:rsidRDefault="00EA678D" w:rsidP="00EA678D">
      <w:pPr>
        <w:rPr>
          <w:rFonts w:ascii="Times New Roman" w:hAnsi="Times New Roman" w:cs="Times New Roman"/>
          <w:b/>
          <w:sz w:val="28"/>
          <w:szCs w:val="28"/>
        </w:rPr>
      </w:pPr>
      <w:r w:rsidRPr="00EA678D">
        <w:rPr>
          <w:rFonts w:ascii="Times New Roman" w:hAnsi="Times New Roman" w:cs="Times New Roman"/>
          <w:b/>
          <w:sz w:val="28"/>
          <w:szCs w:val="28"/>
        </w:rPr>
        <w:t>Струк</w:t>
      </w:r>
      <w:r>
        <w:rPr>
          <w:rFonts w:ascii="Times New Roman" w:hAnsi="Times New Roman" w:cs="Times New Roman"/>
          <w:b/>
          <w:sz w:val="28"/>
          <w:szCs w:val="28"/>
        </w:rPr>
        <w:t>тура проверочной работы:</w:t>
      </w:r>
    </w:p>
    <w:p w:rsidR="00EA678D" w:rsidRPr="00EA678D" w:rsidRDefault="00EA678D" w:rsidP="00EA678D">
      <w:pPr>
        <w:rPr>
          <w:rFonts w:ascii="Times New Roman" w:hAnsi="Times New Roman" w:cs="Times New Roman"/>
          <w:sz w:val="28"/>
          <w:szCs w:val="28"/>
        </w:rPr>
      </w:pPr>
      <w:r w:rsidRPr="00EA678D">
        <w:rPr>
          <w:rFonts w:ascii="Times New Roman" w:hAnsi="Times New Roman" w:cs="Times New Roman"/>
          <w:sz w:val="28"/>
          <w:szCs w:val="28"/>
        </w:rPr>
        <w:t xml:space="preserve">Проверочная работа содержит 22 задания, </w:t>
      </w:r>
      <w:proofErr w:type="gramStart"/>
      <w:r w:rsidRPr="00EA678D">
        <w:rPr>
          <w:rFonts w:ascii="Times New Roman" w:hAnsi="Times New Roman" w:cs="Times New Roman"/>
          <w:sz w:val="28"/>
          <w:szCs w:val="28"/>
        </w:rPr>
        <w:t>различающихся</w:t>
      </w:r>
      <w:proofErr w:type="gramEnd"/>
      <w:r w:rsidRPr="00EA678D">
        <w:rPr>
          <w:rFonts w:ascii="Times New Roman" w:hAnsi="Times New Roman" w:cs="Times New Roman"/>
          <w:sz w:val="28"/>
          <w:szCs w:val="28"/>
        </w:rPr>
        <w:t xml:space="preserve"> по содержанию, сложности и типу. </w:t>
      </w:r>
    </w:p>
    <w:p w:rsidR="00EA678D" w:rsidRPr="00EA678D" w:rsidRDefault="00EA678D" w:rsidP="00EA678D">
      <w:pPr>
        <w:rPr>
          <w:rFonts w:ascii="Times New Roman" w:hAnsi="Times New Roman" w:cs="Times New Roman"/>
          <w:sz w:val="28"/>
          <w:szCs w:val="28"/>
        </w:rPr>
      </w:pPr>
      <w:r w:rsidRPr="00EA678D">
        <w:rPr>
          <w:rFonts w:ascii="Times New Roman" w:hAnsi="Times New Roman" w:cs="Times New Roman"/>
          <w:sz w:val="28"/>
          <w:szCs w:val="28"/>
        </w:rPr>
        <w:t xml:space="preserve">По своей сложности 22 задания работы могут быть разделены на три группы. </w:t>
      </w:r>
    </w:p>
    <w:p w:rsidR="00EA678D" w:rsidRPr="00EA678D" w:rsidRDefault="00EA678D" w:rsidP="00EA678D">
      <w:pPr>
        <w:rPr>
          <w:rFonts w:ascii="Times New Roman" w:hAnsi="Times New Roman" w:cs="Times New Roman"/>
          <w:sz w:val="28"/>
          <w:szCs w:val="28"/>
        </w:rPr>
      </w:pPr>
      <w:r w:rsidRPr="00EA678D">
        <w:rPr>
          <w:rFonts w:ascii="Times New Roman" w:hAnsi="Times New Roman" w:cs="Times New Roman"/>
          <w:i/>
          <w:sz w:val="28"/>
          <w:szCs w:val="28"/>
        </w:rPr>
        <w:lastRenderedPageBreak/>
        <w:t>Первая группа</w:t>
      </w:r>
      <w:r w:rsidRPr="00EA678D">
        <w:rPr>
          <w:rFonts w:ascii="Times New Roman" w:hAnsi="Times New Roman" w:cs="Times New Roman"/>
          <w:sz w:val="28"/>
          <w:szCs w:val="28"/>
        </w:rPr>
        <w:t xml:space="preserve"> – базовые задания, которые составляют 50% от всех заданий работы (11 заданий). Они проверяют, как усвоены учащимися требования программы. С помощью этих заданий проверяется умение учащихся применять знания в знакомых ситуациях. Такие задания отрабатываются на уроках русского языка, а соответствующие знания и умения должны быть хорошо усвоены большинством учащихся. </w:t>
      </w:r>
    </w:p>
    <w:p w:rsidR="00EA678D" w:rsidRPr="00EA678D" w:rsidRDefault="00EA678D" w:rsidP="00EA678D">
      <w:pPr>
        <w:rPr>
          <w:rFonts w:ascii="Times New Roman" w:hAnsi="Times New Roman" w:cs="Times New Roman"/>
          <w:sz w:val="28"/>
          <w:szCs w:val="28"/>
        </w:rPr>
      </w:pPr>
      <w:r w:rsidRPr="00EA678D">
        <w:rPr>
          <w:rFonts w:ascii="Times New Roman" w:hAnsi="Times New Roman" w:cs="Times New Roman"/>
          <w:i/>
          <w:sz w:val="28"/>
          <w:szCs w:val="28"/>
        </w:rPr>
        <w:t xml:space="preserve">Вторая группа </w:t>
      </w:r>
      <w:r w:rsidRPr="00EA678D">
        <w:rPr>
          <w:rFonts w:ascii="Times New Roman" w:hAnsi="Times New Roman" w:cs="Times New Roman"/>
          <w:sz w:val="28"/>
          <w:szCs w:val="28"/>
        </w:rPr>
        <w:t xml:space="preserve">- задания повышенной сложности. Они составляют 36 % от всех заданий (8 заданий). Эти задания не превышают требований программы, но имеют большую сложность по сравнению с </w:t>
      </w:r>
      <w:proofErr w:type="gramStart"/>
      <w:r w:rsidRPr="00EA678D">
        <w:rPr>
          <w:rFonts w:ascii="Times New Roman" w:hAnsi="Times New Roman" w:cs="Times New Roman"/>
          <w:sz w:val="28"/>
          <w:szCs w:val="28"/>
        </w:rPr>
        <w:t>базовыми</w:t>
      </w:r>
      <w:proofErr w:type="gramEnd"/>
      <w:r w:rsidRPr="00EA678D">
        <w:rPr>
          <w:rFonts w:ascii="Times New Roman" w:hAnsi="Times New Roman" w:cs="Times New Roman"/>
          <w:sz w:val="28"/>
          <w:szCs w:val="28"/>
        </w:rPr>
        <w:t xml:space="preserve">, например, они даются в непривычной для четвероклассника формулировке, или их выполнение требует последовательного поэтапного самоконтроля ученика. Сложность заданий связана с тем, что наряду с усвоением знаний проверяется также </w:t>
      </w:r>
      <w:proofErr w:type="spellStart"/>
      <w:r w:rsidRPr="00EA678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A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78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A678D">
        <w:rPr>
          <w:rFonts w:ascii="Times New Roman" w:hAnsi="Times New Roman" w:cs="Times New Roman"/>
          <w:sz w:val="28"/>
          <w:szCs w:val="28"/>
        </w:rPr>
        <w:t xml:space="preserve"> умений и познавательной деятельности учащихся. </w:t>
      </w:r>
    </w:p>
    <w:p w:rsidR="00EA678D" w:rsidRPr="00EA678D" w:rsidRDefault="00EA678D" w:rsidP="00EA678D">
      <w:pPr>
        <w:rPr>
          <w:rFonts w:ascii="Times New Roman" w:hAnsi="Times New Roman" w:cs="Times New Roman"/>
          <w:sz w:val="28"/>
          <w:szCs w:val="28"/>
        </w:rPr>
      </w:pPr>
      <w:r w:rsidRPr="00EA678D">
        <w:rPr>
          <w:rFonts w:ascii="Times New Roman" w:hAnsi="Times New Roman" w:cs="Times New Roman"/>
          <w:i/>
          <w:sz w:val="28"/>
          <w:szCs w:val="28"/>
        </w:rPr>
        <w:t>Третья группа</w:t>
      </w:r>
      <w:r w:rsidRPr="00EA678D">
        <w:rPr>
          <w:rFonts w:ascii="Times New Roman" w:hAnsi="Times New Roman" w:cs="Times New Roman"/>
          <w:sz w:val="28"/>
          <w:szCs w:val="28"/>
        </w:rPr>
        <w:t xml:space="preserve"> – задания высокого уровня сложности. Они составляют 14% от всех заданий (3 задания). Сложность этих заданий связана с тем, что их выполнение требует владения умениями выделять существенные признаки и обобщать, умением найти несколько оснований для классификации и др. </w:t>
      </w:r>
    </w:p>
    <w:p w:rsidR="00EA678D" w:rsidRPr="00EA678D" w:rsidRDefault="00EA678D" w:rsidP="00EA678D">
      <w:pPr>
        <w:rPr>
          <w:rFonts w:ascii="Times New Roman" w:hAnsi="Times New Roman" w:cs="Times New Roman"/>
          <w:sz w:val="28"/>
          <w:szCs w:val="28"/>
        </w:rPr>
      </w:pPr>
      <w:r w:rsidRPr="00EA678D">
        <w:rPr>
          <w:rFonts w:ascii="Times New Roman" w:hAnsi="Times New Roman" w:cs="Times New Roman"/>
          <w:sz w:val="28"/>
          <w:szCs w:val="28"/>
        </w:rPr>
        <w:t xml:space="preserve">В проверочной работе используются три типа заданий: </w:t>
      </w:r>
    </w:p>
    <w:p w:rsidR="00EA678D" w:rsidRPr="00EA678D" w:rsidRDefault="00EA678D" w:rsidP="00EA678D">
      <w:pPr>
        <w:rPr>
          <w:rFonts w:ascii="Times New Roman" w:hAnsi="Times New Roman" w:cs="Times New Roman"/>
          <w:sz w:val="28"/>
          <w:szCs w:val="28"/>
        </w:rPr>
      </w:pPr>
      <w:r w:rsidRPr="00EA678D">
        <w:rPr>
          <w:rFonts w:ascii="Times New Roman" w:hAnsi="Times New Roman" w:cs="Times New Roman"/>
          <w:sz w:val="28"/>
          <w:szCs w:val="28"/>
        </w:rPr>
        <w:tab/>
        <w:t xml:space="preserve">- задания с выбором ответа (18 заданий из 22), к каждому из которых предлагается 2 варианта ответа, из которых только один правильный; </w:t>
      </w:r>
    </w:p>
    <w:p w:rsidR="00EA678D" w:rsidRPr="00EA678D" w:rsidRDefault="00EA678D" w:rsidP="00EA678D">
      <w:pPr>
        <w:rPr>
          <w:rFonts w:ascii="Times New Roman" w:hAnsi="Times New Roman" w:cs="Times New Roman"/>
          <w:sz w:val="28"/>
          <w:szCs w:val="28"/>
        </w:rPr>
      </w:pPr>
      <w:r w:rsidRPr="00EA678D">
        <w:rPr>
          <w:rFonts w:ascii="Times New Roman" w:hAnsi="Times New Roman" w:cs="Times New Roman"/>
          <w:sz w:val="28"/>
          <w:szCs w:val="28"/>
        </w:rPr>
        <w:tab/>
        <w:t xml:space="preserve">- задания с кратким ответом (2 задания из 22), требующие разбора слова по составу и записи краткого ответа в несколько слов после предварительного выбора ответа; </w:t>
      </w:r>
    </w:p>
    <w:p w:rsidR="00EA678D" w:rsidRDefault="00EA678D" w:rsidP="00EA678D">
      <w:pPr>
        <w:rPr>
          <w:rFonts w:ascii="Times New Roman" w:hAnsi="Times New Roman" w:cs="Times New Roman"/>
          <w:sz w:val="28"/>
          <w:szCs w:val="28"/>
        </w:rPr>
      </w:pPr>
      <w:r w:rsidRPr="00EA678D">
        <w:rPr>
          <w:rFonts w:ascii="Times New Roman" w:hAnsi="Times New Roman" w:cs="Times New Roman"/>
          <w:sz w:val="28"/>
          <w:szCs w:val="28"/>
        </w:rPr>
        <w:tab/>
        <w:t>- задания с развернутым ответом (2 задания из 22), в которых необходимо распределить слова на группы или объяснить свой ответ.</w:t>
      </w:r>
    </w:p>
    <w:p w:rsidR="001661AD" w:rsidRDefault="001661AD" w:rsidP="001661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HAHOPF+TimesNewRoman"/>
          <w:color w:val="000000"/>
          <w:sz w:val="24"/>
          <w:szCs w:val="24"/>
        </w:rPr>
      </w:pPr>
      <w:r w:rsidRPr="001661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Порядок следования заданий и их основные характеристики представлены в таблице </w:t>
      </w:r>
      <w:r w:rsidRPr="001661AD">
        <w:rPr>
          <w:rFonts w:ascii="HAHOPF+TimesNewRoman" w:eastAsia="Calibri" w:hAnsi="HAHOPF+TimesNewRoman" w:cs="HAHOPF+TimesNewRoman"/>
          <w:color w:val="000000"/>
          <w:sz w:val="28"/>
          <w:szCs w:val="28"/>
        </w:rPr>
        <w:t>2</w:t>
      </w:r>
      <w:r w:rsidRPr="001661AD">
        <w:rPr>
          <w:rFonts w:ascii="HAHOPF+TimesNewRoman" w:eastAsia="Calibri" w:hAnsi="HAHOPF+TimesNewRoman" w:cs="HAHOPF+TimesNewRoman"/>
          <w:color w:val="000000"/>
          <w:sz w:val="24"/>
          <w:szCs w:val="24"/>
        </w:rPr>
        <w:t xml:space="preserve">. </w:t>
      </w:r>
    </w:p>
    <w:p w:rsidR="001661AD" w:rsidRPr="001661AD" w:rsidRDefault="001661AD" w:rsidP="001661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61AD">
        <w:rPr>
          <w:rFonts w:ascii="Times New Roman" w:eastAsia="Calibri" w:hAnsi="Times New Roman" w:cs="Times New Roman"/>
          <w:color w:val="000000"/>
          <w:sz w:val="24"/>
          <w:szCs w:val="24"/>
        </w:rPr>
        <w:t>Таблица 2</w:t>
      </w:r>
    </w:p>
    <w:p w:rsidR="001661AD" w:rsidRPr="001661AD" w:rsidRDefault="001661AD" w:rsidP="00166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61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План проверочной работы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3158"/>
        <w:gridCol w:w="1653"/>
        <w:gridCol w:w="1024"/>
        <w:gridCol w:w="1501"/>
      </w:tblGrid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Блок содержания 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сложности задания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задания 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Примерное время выполнения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устанавливать связи между графической формой слова и его звуковым составом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различать звуки и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буквы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различать значимые части слова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2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понимание морфемного состава слова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4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проводить морфемный анализ в нестандартной ситуации 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(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примере искусственного языка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3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определять и записывать безударные падежные окончания имён существительных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определять принадлежность слова к определенному склонению и падежу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,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определять выбор падежного окончания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3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определять принадлежность слова к определенному склонению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,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обосновывать написание падежных окончаний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2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понимание способа проверки безударных окончаний имён существительных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4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понимание способа рассуждения при выборе падежного окончания имени существительного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2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знание грамматических признаков имени прилагательного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определять и записывать безударные падежные окончания имён прилагательных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определять падеж имени прилагательного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найти ошибку в словах с изученными орфограммами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определить правильный способ действия при определении безударного личного окончания глагола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определить правильный способ действия при определении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безударного личного окончания глагола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Повышенный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2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применять правило о правописании частицы не с глаголами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HAICFG+TimesNewRoman,BoldItalic" w:eastAsia="Calibri" w:hAnsi="HAICFG+TimesNewRoman,BoldItalic" w:cs="HAICFG+TimesNewRoman,BoldItalic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применять правило о правописании неопределённой формы и 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3-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 лица глаголов </w:t>
            </w:r>
            <w:r w:rsidRPr="001661AD">
              <w:rPr>
                <w:rFonts w:ascii="HAICFG+TimesNewRoman,BoldItalic" w:eastAsia="Calibri" w:hAnsi="HAICFG+TimesNewRoman,BoldItalic" w:cs="HAICFG+TimesNewRoman,BoldItalic"/>
                <w:color w:val="000000"/>
                <w:sz w:val="24"/>
                <w:szCs w:val="24"/>
              </w:rPr>
              <w:t>(-</w:t>
            </w:r>
            <w:proofErr w:type="spellStart"/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1661AD">
              <w:rPr>
                <w:rFonts w:ascii="HAICFG+TimesNewRoman,BoldItalic" w:eastAsia="Calibri" w:hAnsi="HAICFG+TimesNewRoman,BoldItalic" w:cs="HAICFG+TimesNewRoman,BoldItalic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661AD">
              <w:rPr>
                <w:rFonts w:ascii="HAICFG+TimesNewRoman,BoldItalic" w:eastAsia="Calibri" w:hAnsi="HAICFG+TimesNewRoman,BoldItalic" w:cs="HAICFG+TimesNewRoman,BoldItalic"/>
                <w:color w:val="000000"/>
                <w:sz w:val="24"/>
                <w:szCs w:val="24"/>
              </w:rPr>
              <w:t>-</w:t>
            </w:r>
            <w:proofErr w:type="spellStart"/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1661AD">
              <w:rPr>
                <w:rFonts w:ascii="HAICFG+TimesNewRoman,BoldItalic" w:eastAsia="Calibri" w:hAnsi="HAICFG+TimesNewRoman,BoldItalic" w:cs="HAICFG+TimesNewRoman,BoldItalic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знание о структуре предложения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1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Calibri" w:eastAsia="Calibri" w:hAnsi="Calibri" w:cs="HAHOPF+TimesNew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различать предложения с однородными сказуемыми 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(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подлежащими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2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знание о членах предложения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2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знание об однородных членах предложения и постановке знаков препинания между ними </w:t>
            </w: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2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  <w:r w:rsidRPr="001661AD"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661AD" w:rsidRPr="001661AD" w:rsidTr="001661AD">
        <w:tc>
          <w:tcPr>
            <w:tcW w:w="113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1661AD" w:rsidRPr="001661AD" w:rsidRDefault="001661AD" w:rsidP="00166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AHOPF+TimesNewRoman" w:eastAsia="Calibri" w:hAnsi="HAHOPF+TimesNewRoman" w:cs="HAHOPF+TimesNewRoman"/>
                <w:color w:val="000000"/>
                <w:sz w:val="24"/>
                <w:szCs w:val="24"/>
              </w:rPr>
            </w:pPr>
            <w:r w:rsidRPr="001661AD">
              <w:rPr>
                <w:rFonts w:ascii="HAHPGE+TimesNewRoman,Bold" w:eastAsia="Calibri" w:hAnsi="HAHPGE+TimesNewRoman,Bold" w:cs="HAHPGE+TimesNewRoman,Bold"/>
                <w:color w:val="000000"/>
                <w:sz w:val="24"/>
                <w:szCs w:val="24"/>
              </w:rPr>
              <w:t xml:space="preserve">39 </w:t>
            </w:r>
            <w:r w:rsidRPr="00166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</w:tbl>
    <w:p w:rsidR="001661AD" w:rsidRDefault="001661AD" w:rsidP="001661A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1661AD">
        <w:rPr>
          <w:rFonts w:ascii="Times New Roman" w:hAnsi="Times New Roman" w:cs="Times New Roman"/>
          <w:b/>
          <w:sz w:val="20"/>
          <w:szCs w:val="20"/>
        </w:rPr>
        <w:t>ВО</w:t>
      </w:r>
      <w:proofErr w:type="gramEnd"/>
      <w:r w:rsidRPr="001661AD">
        <w:rPr>
          <w:rFonts w:ascii="Times New Roman" w:hAnsi="Times New Roman" w:cs="Times New Roman"/>
          <w:b/>
          <w:sz w:val="20"/>
          <w:szCs w:val="20"/>
        </w:rPr>
        <w:t xml:space="preserve"> – выбор ответа, РО – развернутый ответ, КО – краткий ответ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61AD">
        <w:rPr>
          <w:rFonts w:ascii="Times New Roman" w:hAnsi="Times New Roman" w:cs="Times New Roman"/>
          <w:sz w:val="28"/>
          <w:szCs w:val="28"/>
        </w:rPr>
        <w:t xml:space="preserve"> </w:t>
      </w:r>
      <w:r w:rsidRPr="001661AD">
        <w:rPr>
          <w:rFonts w:ascii="Times New Roman" w:hAnsi="Times New Roman" w:cs="Times New Roman"/>
          <w:i/>
          <w:sz w:val="28"/>
          <w:szCs w:val="28"/>
        </w:rPr>
        <w:t>Время и способ выполнения заданий</w:t>
      </w:r>
      <w:r w:rsidRPr="001661AD">
        <w:rPr>
          <w:rFonts w:ascii="Times New Roman" w:hAnsi="Times New Roman" w:cs="Times New Roman"/>
          <w:sz w:val="28"/>
          <w:szCs w:val="28"/>
        </w:rPr>
        <w:t xml:space="preserve">. На выполнение проверочной работы отводится один урок. Каждый ученик получает текст одного из вариантов проверочной работы, в котором отмечает или записывает свои ответы на задания. 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61AD">
        <w:rPr>
          <w:rFonts w:ascii="Times New Roman" w:hAnsi="Times New Roman" w:cs="Times New Roman"/>
          <w:i/>
          <w:sz w:val="28"/>
          <w:szCs w:val="28"/>
        </w:rPr>
        <w:t>Варианты работы</w:t>
      </w:r>
      <w:r w:rsidRPr="001661AD">
        <w:rPr>
          <w:rFonts w:ascii="Times New Roman" w:hAnsi="Times New Roman" w:cs="Times New Roman"/>
          <w:sz w:val="28"/>
          <w:szCs w:val="28"/>
        </w:rPr>
        <w:t xml:space="preserve">. Проверочная работа составлена в 2-х вариантах, идентичных по содержанию, уровню сложности, порядку следования заданий. 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61AD">
        <w:rPr>
          <w:rFonts w:ascii="Times New Roman" w:hAnsi="Times New Roman" w:cs="Times New Roman"/>
          <w:sz w:val="28"/>
          <w:szCs w:val="28"/>
        </w:rPr>
        <w:t xml:space="preserve"> </w:t>
      </w:r>
      <w:r w:rsidRPr="001661AD">
        <w:rPr>
          <w:rFonts w:ascii="Times New Roman" w:hAnsi="Times New Roman" w:cs="Times New Roman"/>
          <w:i/>
          <w:sz w:val="28"/>
          <w:szCs w:val="28"/>
        </w:rPr>
        <w:t>Оценка выполнения заданий и работы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1AD">
        <w:rPr>
          <w:rFonts w:ascii="Times New Roman" w:hAnsi="Times New Roman" w:cs="Times New Roman"/>
          <w:sz w:val="28"/>
          <w:szCs w:val="28"/>
        </w:rPr>
        <w:t xml:space="preserve">За каждое верно выполненное задание базового и повышенного уровней ученик получает один балл. Если задание выполнено неверно или не выполнялось – то выставляется 0 баллов. В зависимости от правильности и полноты ответа за задания высокого уровня ученик получает 2, 1 или 0 баллов. 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 w:rsidRPr="001661AD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выполнение всех заданий работы – 25 баллов. 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 w:rsidRPr="001661AD">
        <w:rPr>
          <w:rFonts w:ascii="Times New Roman" w:hAnsi="Times New Roman" w:cs="Times New Roman"/>
          <w:sz w:val="28"/>
          <w:szCs w:val="28"/>
        </w:rPr>
        <w:t xml:space="preserve">Если в результате выполнения всей проверочной работы ученик набрал менее 8 баллов – это низкий уровень выполнения работы; от 8 до 16 баллов – средний уровень выполнения работы; 17 баллов и более – высокий уровень выполнения работы. </w:t>
      </w:r>
    </w:p>
    <w:p w:rsid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 w:rsidRPr="001661AD">
        <w:rPr>
          <w:rFonts w:ascii="Times New Roman" w:hAnsi="Times New Roman" w:cs="Times New Roman"/>
          <w:sz w:val="28"/>
          <w:szCs w:val="28"/>
        </w:rPr>
        <w:lastRenderedPageBreak/>
        <w:t>Проверка выполнения заданий работы учащимися осуществляется в соответствии с «Инструкцией по проверке и оценке ответов учащихся на задания».</w:t>
      </w:r>
    </w:p>
    <w:p w:rsidR="001661AD" w:rsidRPr="001661AD" w:rsidRDefault="001661AD" w:rsidP="001661AD">
      <w:pPr>
        <w:rPr>
          <w:rFonts w:ascii="Times New Roman" w:hAnsi="Times New Roman" w:cs="Times New Roman"/>
          <w:b/>
          <w:sz w:val="28"/>
          <w:szCs w:val="28"/>
        </w:rPr>
      </w:pPr>
      <w:r w:rsidRPr="001661AD">
        <w:rPr>
          <w:rFonts w:ascii="Times New Roman" w:hAnsi="Times New Roman" w:cs="Times New Roman"/>
          <w:b/>
          <w:sz w:val="28"/>
          <w:szCs w:val="28"/>
        </w:rPr>
        <w:t>Инструкция по проверке и оценке ответов учащихся на задания проверочной раб</w:t>
      </w:r>
      <w:r w:rsidR="007365CB">
        <w:rPr>
          <w:rFonts w:ascii="Times New Roman" w:hAnsi="Times New Roman" w:cs="Times New Roman"/>
          <w:b/>
          <w:sz w:val="28"/>
          <w:szCs w:val="28"/>
        </w:rPr>
        <w:t>оты по русскому языку (4 класс):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 w:rsidRPr="001661AD">
        <w:rPr>
          <w:rFonts w:ascii="Times New Roman" w:hAnsi="Times New Roman" w:cs="Times New Roman"/>
          <w:sz w:val="28"/>
          <w:szCs w:val="28"/>
        </w:rPr>
        <w:t xml:space="preserve">Оценка ответов учащихся на задания с выбором ответа 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 w:rsidRPr="001661AD">
        <w:rPr>
          <w:rFonts w:ascii="Times New Roman" w:hAnsi="Times New Roman" w:cs="Times New Roman"/>
          <w:sz w:val="28"/>
          <w:szCs w:val="28"/>
        </w:rPr>
        <w:t xml:space="preserve">Ответы на задания №№ 1, 2, 3, 6, 7, 10 - 22 могут быть оценены 1 или 0 баллов. В том случае, если ученик выбрал и отметил только один правильный ответ, задание оценивается 1 баллом. 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 w:rsidRPr="001661AD">
        <w:rPr>
          <w:rFonts w:ascii="Times New Roman" w:hAnsi="Times New Roman" w:cs="Times New Roman"/>
          <w:sz w:val="28"/>
          <w:szCs w:val="28"/>
        </w:rPr>
        <w:t xml:space="preserve">Оценка ответов учащихся на задания №№ 4, 5, 8, 9 (с кратким и развернутым ответом) 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 w:rsidRPr="001661AD">
        <w:rPr>
          <w:rFonts w:ascii="Times New Roman" w:hAnsi="Times New Roman" w:cs="Times New Roman"/>
          <w:sz w:val="28"/>
          <w:szCs w:val="28"/>
        </w:rPr>
        <w:t xml:space="preserve">Ответ на задание № 8 может быть оценен 1 или 0 баллов. Ответы на задания №№ 4, 5, 9 могут быть оценены 2, 1 или 0 баллов, в зависимости от их полноты и правильности. 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 w:rsidRPr="001661AD">
        <w:rPr>
          <w:rFonts w:ascii="Times New Roman" w:hAnsi="Times New Roman" w:cs="Times New Roman"/>
          <w:sz w:val="28"/>
          <w:szCs w:val="28"/>
        </w:rPr>
        <w:t>Выставленный балл у</w:t>
      </w:r>
      <w:r w:rsidR="007365CB">
        <w:rPr>
          <w:rFonts w:ascii="Times New Roman" w:hAnsi="Times New Roman" w:cs="Times New Roman"/>
          <w:sz w:val="28"/>
          <w:szCs w:val="28"/>
        </w:rPr>
        <w:t>читель должен записать в клетку</w:t>
      </w:r>
      <w:r w:rsidRPr="001661AD">
        <w:rPr>
          <w:rFonts w:ascii="Times New Roman" w:hAnsi="Times New Roman" w:cs="Times New Roman"/>
          <w:sz w:val="28"/>
          <w:szCs w:val="28"/>
        </w:rPr>
        <w:t xml:space="preserve">, расположенную на полях проверочной работы справа от задания. 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 w:rsidRPr="001661AD">
        <w:rPr>
          <w:rFonts w:ascii="Times New Roman" w:hAnsi="Times New Roman" w:cs="Times New Roman"/>
          <w:sz w:val="28"/>
          <w:szCs w:val="28"/>
        </w:rPr>
        <w:t xml:space="preserve">В том случае, если ученик не приступал к выполнению задания, в эту клетку ставится цифра 9. 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 w:rsidRPr="001661AD">
        <w:rPr>
          <w:rFonts w:ascii="Times New Roman" w:hAnsi="Times New Roman" w:cs="Times New Roman"/>
          <w:sz w:val="28"/>
          <w:szCs w:val="28"/>
        </w:rPr>
        <w:t xml:space="preserve">Указания по выставлению баллов за ответ на каждое из этих заданий, а также коды верных ответов, краткие ответы или образцы верного объяснения приведены ниже. </w:t>
      </w:r>
    </w:p>
    <w:p w:rsidR="007365CB" w:rsidRDefault="007365CB" w:rsidP="0016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 Ответ оценивается: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 w:rsidRPr="001661AD">
        <w:rPr>
          <w:rFonts w:ascii="Times New Roman" w:hAnsi="Times New Roman" w:cs="Times New Roman"/>
          <w:sz w:val="28"/>
          <w:szCs w:val="28"/>
        </w:rPr>
        <w:t xml:space="preserve">2 баллами, если правильно распределены все 8 слов в четыре столбика, в зависимости от того, в какой части слова находится орфограмма: в приставке, корне, суффиксе или окончании; в каждом столбце по 2 слова; </w:t>
      </w:r>
    </w:p>
    <w:p w:rsidR="001661AD" w:rsidRP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 w:rsidRPr="001661AD">
        <w:rPr>
          <w:rFonts w:ascii="Times New Roman" w:hAnsi="Times New Roman" w:cs="Times New Roman"/>
          <w:sz w:val="28"/>
          <w:szCs w:val="28"/>
        </w:rPr>
        <w:t xml:space="preserve">1 баллом, если из 8 слов правильно распределены на группы от 5 до 7 слов и при этом не допущено ошибок; или если из 8 слов распределены на группы от 6 до 8 слов и при этом допущено не более 1 ошибки. </w:t>
      </w:r>
    </w:p>
    <w:p w:rsidR="001661AD" w:rsidRDefault="001661AD" w:rsidP="001661AD">
      <w:pPr>
        <w:rPr>
          <w:rFonts w:ascii="Times New Roman" w:hAnsi="Times New Roman" w:cs="Times New Roman"/>
          <w:sz w:val="28"/>
          <w:szCs w:val="28"/>
        </w:rPr>
      </w:pPr>
      <w:r w:rsidRPr="001661AD">
        <w:rPr>
          <w:rFonts w:ascii="Times New Roman" w:hAnsi="Times New Roman" w:cs="Times New Roman"/>
          <w:sz w:val="28"/>
          <w:szCs w:val="28"/>
        </w:rPr>
        <w:t>0 баллов выставляется за все другие ответы. (Если ученик распределил менее 5 слов или распределил 5 слов и допустил ошибки или распределил 6-8 слов, допустив при этом 2 и более ошибок).</w:t>
      </w:r>
    </w:p>
    <w:p w:rsidR="007365CB" w:rsidRDefault="007365CB" w:rsidP="001661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2552"/>
        <w:gridCol w:w="2410"/>
      </w:tblGrid>
      <w:tr w:rsidR="007365CB" w:rsidRPr="007365CB" w:rsidTr="007365CB">
        <w:trPr>
          <w:trHeight w:val="300"/>
        </w:trPr>
        <w:tc>
          <w:tcPr>
            <w:tcW w:w="4678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Задание 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Вариант 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Вариант 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7365CB" w:rsidRPr="007365CB" w:rsidTr="007365CB">
        <w:trPr>
          <w:trHeight w:val="882"/>
        </w:trPr>
        <w:tc>
          <w:tcPr>
            <w:tcW w:w="4678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BOHKO+Tahoma" w:eastAsia="Calibri" w:hAnsi="GBOHKO+Tahoma" w:cs="GBOHKO+Tahoma"/>
                <w:color w:val="000000"/>
                <w:sz w:val="24"/>
                <w:szCs w:val="24"/>
              </w:rPr>
            </w:pPr>
            <w:r w:rsidRPr="007365CB">
              <w:rPr>
                <w:rFonts w:ascii="GBOHKO+Tahoma" w:eastAsia="Calibri" w:hAnsi="GBOHKO+Tahoma" w:cs="GBOHKO+Tahoma"/>
                <w:color w:val="000000"/>
                <w:sz w:val="24"/>
                <w:szCs w:val="24"/>
              </w:rPr>
              <w:t xml:space="preserve">¬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>(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группа слов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походы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полеты </w:t>
            </w:r>
          </w:p>
        </w:tc>
        <w:tc>
          <w:tcPr>
            <w:tcW w:w="2410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зашла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открыть </w:t>
            </w:r>
          </w:p>
        </w:tc>
      </w:tr>
      <w:tr w:rsidR="007365CB" w:rsidRPr="007365CB" w:rsidTr="007365CB">
        <w:trPr>
          <w:trHeight w:val="886"/>
        </w:trPr>
        <w:tc>
          <w:tcPr>
            <w:tcW w:w="4678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∩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>(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Вторая группа слов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>(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) 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земле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>(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) 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горой </w:t>
            </w:r>
          </w:p>
        </w:tc>
        <w:tc>
          <w:tcPr>
            <w:tcW w:w="2410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>(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) 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траве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>(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) 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земли </w:t>
            </w:r>
          </w:p>
        </w:tc>
      </w:tr>
      <w:tr w:rsidR="007365CB" w:rsidRPr="007365CB" w:rsidTr="007365CB">
        <w:trPr>
          <w:trHeight w:val="881"/>
        </w:trPr>
        <w:tc>
          <w:tcPr>
            <w:tcW w:w="4678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7365CB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٨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>(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Третья группа слов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ключик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липовый </w:t>
            </w:r>
          </w:p>
        </w:tc>
        <w:tc>
          <w:tcPr>
            <w:tcW w:w="2410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курочка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дворик </w:t>
            </w:r>
          </w:p>
        </w:tc>
      </w:tr>
      <w:tr w:rsidR="007365CB" w:rsidRPr="007365CB" w:rsidTr="007365CB">
        <w:trPr>
          <w:trHeight w:val="692"/>
        </w:trPr>
        <w:tc>
          <w:tcPr>
            <w:tcW w:w="4678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7365CB">
              <w:rPr>
                <w:rFonts w:ascii="Wingdings" w:eastAsia="Calibri" w:hAnsi="Wingdings" w:cs="Wingdings"/>
                <w:color w:val="000000"/>
                <w:sz w:val="24"/>
                <w:szCs w:val="24"/>
              </w:rPr>
              <w:t>􀂆</w:t>
            </w:r>
            <w:r w:rsidRPr="007365CB">
              <w:rPr>
                <w:rFonts w:ascii="Wingdings" w:eastAsia="Calibri" w:hAnsi="Wingdings" w:cs="Wingdings"/>
                <w:color w:val="000000"/>
                <w:sz w:val="24"/>
                <w:szCs w:val="24"/>
              </w:rPr>
              <w:t>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>(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Четвертая группа слов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>(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) 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даче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>(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) 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горке </w:t>
            </w:r>
          </w:p>
        </w:tc>
        <w:tc>
          <w:tcPr>
            <w:tcW w:w="2410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>(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) 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вещи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>(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) 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море </w:t>
            </w:r>
          </w:p>
        </w:tc>
      </w:tr>
    </w:tbl>
    <w:p w:rsidR="007365CB" w:rsidRDefault="007365CB" w:rsidP="001661AD">
      <w:pPr>
        <w:rPr>
          <w:rFonts w:ascii="Times New Roman" w:hAnsi="Times New Roman" w:cs="Times New Roman"/>
          <w:sz w:val="20"/>
          <w:szCs w:val="20"/>
        </w:rPr>
      </w:pPr>
      <w:r w:rsidRPr="007365CB">
        <w:rPr>
          <w:rFonts w:ascii="Times New Roman" w:hAnsi="Times New Roman" w:cs="Times New Roman"/>
          <w:b/>
          <w:sz w:val="20"/>
          <w:szCs w:val="20"/>
        </w:rPr>
        <w:t xml:space="preserve">Примечание. </w:t>
      </w:r>
      <w:r w:rsidRPr="007365CB">
        <w:rPr>
          <w:rFonts w:ascii="Times New Roman" w:hAnsi="Times New Roman" w:cs="Times New Roman"/>
          <w:sz w:val="20"/>
          <w:szCs w:val="20"/>
        </w:rPr>
        <w:t>Ученик может расположить слова в каждой из гру</w:t>
      </w:r>
      <w:proofErr w:type="gramStart"/>
      <w:r w:rsidRPr="007365CB">
        <w:rPr>
          <w:rFonts w:ascii="Times New Roman" w:hAnsi="Times New Roman" w:cs="Times New Roman"/>
          <w:sz w:val="20"/>
          <w:szCs w:val="20"/>
        </w:rPr>
        <w:t>пп в др</w:t>
      </w:r>
      <w:proofErr w:type="gramEnd"/>
      <w:r w:rsidRPr="007365CB">
        <w:rPr>
          <w:rFonts w:ascii="Times New Roman" w:hAnsi="Times New Roman" w:cs="Times New Roman"/>
          <w:sz w:val="20"/>
          <w:szCs w:val="20"/>
        </w:rPr>
        <w:t>угом порядке. Отсутствие в записях предлогов не является ошибкой.</w:t>
      </w:r>
    </w:p>
    <w:p w:rsidR="007365CB" w:rsidRPr="007365CB" w:rsidRDefault="007365CB" w:rsidP="00736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5 </w:t>
      </w:r>
      <w:r w:rsidRPr="007365CB">
        <w:rPr>
          <w:rFonts w:ascii="Times New Roman" w:hAnsi="Times New Roman" w:cs="Times New Roman"/>
          <w:sz w:val="28"/>
          <w:szCs w:val="28"/>
        </w:rPr>
        <w:t>Ответ оценивается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6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5CB" w:rsidRPr="007365CB" w:rsidRDefault="007365CB" w:rsidP="007365CB">
      <w:pPr>
        <w:rPr>
          <w:rFonts w:ascii="Times New Roman" w:hAnsi="Times New Roman" w:cs="Times New Roman"/>
          <w:sz w:val="28"/>
          <w:szCs w:val="28"/>
        </w:rPr>
      </w:pPr>
      <w:r w:rsidRPr="007365CB">
        <w:rPr>
          <w:rFonts w:ascii="Times New Roman" w:hAnsi="Times New Roman" w:cs="Times New Roman"/>
          <w:sz w:val="28"/>
          <w:szCs w:val="28"/>
        </w:rPr>
        <w:t xml:space="preserve">2 баллами, если слово правильно разобрано по составу; </w:t>
      </w:r>
    </w:p>
    <w:p w:rsidR="007365CB" w:rsidRPr="007365CB" w:rsidRDefault="007365CB" w:rsidP="007365CB">
      <w:pPr>
        <w:rPr>
          <w:rFonts w:ascii="Times New Roman" w:hAnsi="Times New Roman" w:cs="Times New Roman"/>
          <w:sz w:val="28"/>
          <w:szCs w:val="28"/>
        </w:rPr>
      </w:pPr>
      <w:r w:rsidRPr="007365CB">
        <w:rPr>
          <w:rFonts w:ascii="Times New Roman" w:hAnsi="Times New Roman" w:cs="Times New Roman"/>
          <w:sz w:val="28"/>
          <w:szCs w:val="28"/>
        </w:rPr>
        <w:t xml:space="preserve">1 баллом, если в разборе слова допущена одна ошибка; </w:t>
      </w:r>
    </w:p>
    <w:p w:rsidR="007365CB" w:rsidRDefault="007365CB" w:rsidP="007365CB">
      <w:pPr>
        <w:rPr>
          <w:rFonts w:ascii="Times New Roman" w:hAnsi="Times New Roman" w:cs="Times New Roman"/>
          <w:sz w:val="28"/>
          <w:szCs w:val="28"/>
        </w:rPr>
      </w:pPr>
      <w:r w:rsidRPr="007365CB">
        <w:rPr>
          <w:rFonts w:ascii="Times New Roman" w:hAnsi="Times New Roman" w:cs="Times New Roman"/>
          <w:sz w:val="28"/>
          <w:szCs w:val="28"/>
        </w:rPr>
        <w:t>0 баллов, если в разборе слова допущено более одной ошибки.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1"/>
        <w:gridCol w:w="5049"/>
      </w:tblGrid>
      <w:tr w:rsidR="007365CB" w:rsidRPr="007365CB" w:rsidTr="007365CB">
        <w:trPr>
          <w:trHeight w:val="415"/>
        </w:trPr>
        <w:tc>
          <w:tcPr>
            <w:tcW w:w="4591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Вариант 1 </w:t>
            </w:r>
          </w:p>
        </w:tc>
        <w:tc>
          <w:tcPr>
            <w:tcW w:w="5049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Вариант 2 </w:t>
            </w:r>
          </w:p>
        </w:tc>
      </w:tr>
      <w:tr w:rsidR="007365CB" w:rsidRPr="007365CB" w:rsidTr="007365CB">
        <w:trPr>
          <w:trHeight w:val="612"/>
        </w:trPr>
        <w:tc>
          <w:tcPr>
            <w:tcW w:w="4591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рашмявка</w:t>
            </w:r>
            <w:proofErr w:type="spellEnd"/>
          </w:p>
        </w:tc>
        <w:tc>
          <w:tcPr>
            <w:tcW w:w="5049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бокаушка</w:t>
            </w:r>
            <w:proofErr w:type="spellEnd"/>
          </w:p>
        </w:tc>
      </w:tr>
    </w:tbl>
    <w:p w:rsidR="007365CB" w:rsidRPr="007365CB" w:rsidRDefault="007365CB" w:rsidP="007365CB">
      <w:pPr>
        <w:rPr>
          <w:rFonts w:ascii="Times New Roman" w:hAnsi="Times New Roman" w:cs="Times New Roman"/>
          <w:sz w:val="28"/>
          <w:szCs w:val="28"/>
        </w:rPr>
      </w:pPr>
    </w:p>
    <w:p w:rsidR="007365CB" w:rsidRPr="007365CB" w:rsidRDefault="007365CB" w:rsidP="00736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8 </w:t>
      </w:r>
      <w:r w:rsidRPr="007365CB">
        <w:rPr>
          <w:rFonts w:ascii="Times New Roman" w:hAnsi="Times New Roman" w:cs="Times New Roman"/>
          <w:sz w:val="28"/>
          <w:szCs w:val="28"/>
        </w:rPr>
        <w:t xml:space="preserve">Ответ оценивается </w:t>
      </w:r>
    </w:p>
    <w:p w:rsidR="007365CB" w:rsidRPr="007365CB" w:rsidRDefault="007365CB" w:rsidP="007365CB">
      <w:pPr>
        <w:rPr>
          <w:rFonts w:ascii="Times New Roman" w:hAnsi="Times New Roman" w:cs="Times New Roman"/>
          <w:sz w:val="28"/>
          <w:szCs w:val="28"/>
        </w:rPr>
      </w:pPr>
      <w:r w:rsidRPr="007365CB">
        <w:rPr>
          <w:rFonts w:ascii="Times New Roman" w:hAnsi="Times New Roman" w:cs="Times New Roman"/>
          <w:sz w:val="28"/>
          <w:szCs w:val="28"/>
        </w:rPr>
        <w:t xml:space="preserve">1 баллом, если выбран верный вариант ответа и дано краткое объяснение своего выбора ответа; </w:t>
      </w:r>
    </w:p>
    <w:p w:rsidR="007365CB" w:rsidRDefault="007365CB" w:rsidP="007365CB">
      <w:pPr>
        <w:rPr>
          <w:rFonts w:ascii="Times New Roman" w:hAnsi="Times New Roman" w:cs="Times New Roman"/>
          <w:sz w:val="28"/>
          <w:szCs w:val="28"/>
        </w:rPr>
      </w:pPr>
      <w:r w:rsidRPr="007365CB">
        <w:rPr>
          <w:rFonts w:ascii="Times New Roman" w:hAnsi="Times New Roman" w:cs="Times New Roman"/>
          <w:sz w:val="28"/>
          <w:szCs w:val="28"/>
        </w:rPr>
        <w:t xml:space="preserve">0 баллов, если выбор </w:t>
      </w:r>
      <w:proofErr w:type="gramStart"/>
      <w:r w:rsidRPr="007365CB"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 w:rsidRPr="007365CB">
        <w:rPr>
          <w:rFonts w:ascii="Times New Roman" w:hAnsi="Times New Roman" w:cs="Times New Roman"/>
          <w:sz w:val="28"/>
          <w:szCs w:val="28"/>
        </w:rPr>
        <w:t xml:space="preserve"> верно, но не дано объяснение, или дано объяснение, но не выполнен выбор ответа.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3402"/>
        <w:gridCol w:w="3084"/>
      </w:tblGrid>
      <w:tr w:rsidR="007365CB" w:rsidRPr="007365CB" w:rsidTr="001F4BA0">
        <w:trPr>
          <w:trHeight w:val="316"/>
        </w:trPr>
        <w:tc>
          <w:tcPr>
            <w:tcW w:w="3119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Вариант 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84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Вариант 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7365CB" w:rsidRPr="007365CB" w:rsidTr="001F4BA0">
        <w:trPr>
          <w:trHeight w:val="316"/>
        </w:trPr>
        <w:tc>
          <w:tcPr>
            <w:tcW w:w="3119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Выбран ответ </w:t>
            </w:r>
          </w:p>
        </w:tc>
        <w:tc>
          <w:tcPr>
            <w:tcW w:w="3402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</w:tr>
      <w:tr w:rsidR="007365CB" w:rsidRPr="007365CB" w:rsidTr="001F4BA0">
        <w:trPr>
          <w:trHeight w:val="1158"/>
        </w:trPr>
        <w:tc>
          <w:tcPr>
            <w:tcW w:w="3119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Дано объяснение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, 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котором указано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*: </w:t>
            </w:r>
          </w:p>
        </w:tc>
        <w:tc>
          <w:tcPr>
            <w:tcW w:w="3402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автомобиль 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2 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,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ладонь 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3 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склонение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или это слова разного склонения </w:t>
            </w:r>
          </w:p>
        </w:tc>
        <w:tc>
          <w:tcPr>
            <w:tcW w:w="3084" w:type="dxa"/>
          </w:tcPr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  <w:r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>2</w:t>
            </w:r>
            <w:r>
              <w:rPr>
                <w:rFonts w:eastAsia="Calibri" w:cs="GBOFNG+TimesNewRoman"/>
                <w:color w:val="000000"/>
                <w:sz w:val="24"/>
                <w:szCs w:val="24"/>
              </w:rPr>
              <w:t xml:space="preserve"> 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,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тополь </w:t>
            </w:r>
            <w:r w:rsidRPr="007365CB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2 </w:t>
            </w: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склонение </w:t>
            </w:r>
          </w:p>
          <w:p w:rsidR="007365CB" w:rsidRPr="007365CB" w:rsidRDefault="007365CB" w:rsidP="00736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или это слова одинакового склонения </w:t>
            </w:r>
          </w:p>
        </w:tc>
      </w:tr>
    </w:tbl>
    <w:p w:rsidR="007365CB" w:rsidRDefault="001F4BA0" w:rsidP="001F4BA0">
      <w:pPr>
        <w:ind w:left="-142"/>
        <w:rPr>
          <w:rFonts w:ascii="Times New Roman" w:hAnsi="Times New Roman" w:cs="Times New Roman"/>
          <w:sz w:val="18"/>
          <w:szCs w:val="18"/>
        </w:rPr>
      </w:pPr>
      <w:r w:rsidRPr="001F4BA0">
        <w:rPr>
          <w:rFonts w:ascii="Times New Roman" w:hAnsi="Times New Roman" w:cs="Times New Roman"/>
          <w:sz w:val="28"/>
          <w:szCs w:val="28"/>
        </w:rPr>
        <w:t xml:space="preserve">* </w:t>
      </w:r>
      <w:r w:rsidRPr="001F4BA0">
        <w:rPr>
          <w:rFonts w:ascii="Times New Roman" w:hAnsi="Times New Roman" w:cs="Times New Roman"/>
          <w:b/>
          <w:sz w:val="20"/>
          <w:szCs w:val="20"/>
        </w:rPr>
        <w:t>Примечание.</w:t>
      </w:r>
      <w:r w:rsidRPr="001F4BA0">
        <w:rPr>
          <w:rFonts w:ascii="Times New Roman" w:hAnsi="Times New Roman" w:cs="Times New Roman"/>
          <w:sz w:val="20"/>
          <w:szCs w:val="20"/>
        </w:rPr>
        <w:t xml:space="preserve"> </w:t>
      </w:r>
      <w:r w:rsidRPr="001F4BA0">
        <w:rPr>
          <w:rFonts w:ascii="Times New Roman" w:hAnsi="Times New Roman" w:cs="Times New Roman"/>
          <w:sz w:val="18"/>
          <w:szCs w:val="18"/>
        </w:rPr>
        <w:t xml:space="preserve">Объяснение может быть сформулировано иначе. Допускается использование сокращений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1F4BA0">
        <w:rPr>
          <w:rFonts w:ascii="Times New Roman" w:hAnsi="Times New Roman" w:cs="Times New Roman"/>
          <w:sz w:val="18"/>
          <w:szCs w:val="18"/>
        </w:rPr>
        <w:t>скл</w:t>
      </w:r>
      <w:proofErr w:type="spellEnd"/>
      <w:r w:rsidRPr="001F4BA0">
        <w:rPr>
          <w:rFonts w:ascii="Times New Roman" w:hAnsi="Times New Roman" w:cs="Times New Roman"/>
          <w:sz w:val="18"/>
          <w:szCs w:val="18"/>
        </w:rPr>
        <w:t>.</w:t>
      </w:r>
    </w:p>
    <w:p w:rsidR="001F4BA0" w:rsidRPr="001F4BA0" w:rsidRDefault="001F4BA0" w:rsidP="001F4BA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9 </w:t>
      </w:r>
      <w:r w:rsidRPr="001F4BA0">
        <w:rPr>
          <w:rFonts w:ascii="Times New Roman" w:hAnsi="Times New Roman" w:cs="Times New Roman"/>
          <w:sz w:val="28"/>
          <w:szCs w:val="28"/>
        </w:rPr>
        <w:t xml:space="preserve">Ответ оценивается </w:t>
      </w:r>
    </w:p>
    <w:p w:rsidR="001F4BA0" w:rsidRPr="001F4BA0" w:rsidRDefault="001F4BA0" w:rsidP="001F4BA0">
      <w:pPr>
        <w:ind w:left="-142"/>
        <w:rPr>
          <w:rFonts w:ascii="Times New Roman" w:hAnsi="Times New Roman" w:cs="Times New Roman"/>
          <w:sz w:val="28"/>
          <w:szCs w:val="28"/>
        </w:rPr>
      </w:pPr>
      <w:r w:rsidRPr="001F4BA0">
        <w:rPr>
          <w:rFonts w:ascii="Times New Roman" w:hAnsi="Times New Roman" w:cs="Times New Roman"/>
          <w:sz w:val="28"/>
          <w:szCs w:val="28"/>
        </w:rPr>
        <w:t xml:space="preserve">2 баллами, если верно выбрано утверждение и дано объяснение; </w:t>
      </w:r>
    </w:p>
    <w:p w:rsidR="001F4BA0" w:rsidRPr="001F4BA0" w:rsidRDefault="001F4BA0" w:rsidP="001F4BA0">
      <w:pPr>
        <w:ind w:left="-142"/>
        <w:rPr>
          <w:rFonts w:ascii="Times New Roman" w:hAnsi="Times New Roman" w:cs="Times New Roman"/>
          <w:sz w:val="28"/>
          <w:szCs w:val="28"/>
        </w:rPr>
      </w:pPr>
      <w:r w:rsidRPr="001F4BA0">
        <w:rPr>
          <w:rFonts w:ascii="Times New Roman" w:hAnsi="Times New Roman" w:cs="Times New Roman"/>
          <w:sz w:val="28"/>
          <w:szCs w:val="28"/>
        </w:rPr>
        <w:lastRenderedPageBreak/>
        <w:t xml:space="preserve">1 баллом, если верно осуществлен выбор, но не дано объяснение или наоборот, дано объяснение, но не осуществлен выбор ответа; </w:t>
      </w:r>
    </w:p>
    <w:p w:rsidR="001F4BA0" w:rsidRDefault="001F4BA0" w:rsidP="001F4BA0">
      <w:pPr>
        <w:ind w:left="-142"/>
        <w:rPr>
          <w:rFonts w:ascii="Times New Roman" w:hAnsi="Times New Roman" w:cs="Times New Roman"/>
          <w:sz w:val="28"/>
          <w:szCs w:val="28"/>
        </w:rPr>
      </w:pPr>
      <w:r w:rsidRPr="001F4BA0">
        <w:rPr>
          <w:rFonts w:ascii="Times New Roman" w:hAnsi="Times New Roman" w:cs="Times New Roman"/>
          <w:sz w:val="28"/>
          <w:szCs w:val="28"/>
        </w:rPr>
        <w:t xml:space="preserve">0 баллов, если ни одна из частей задания не </w:t>
      </w:r>
      <w:proofErr w:type="gramStart"/>
      <w:r w:rsidRPr="001F4BA0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1F4BA0">
        <w:rPr>
          <w:rFonts w:ascii="Times New Roman" w:hAnsi="Times New Roman" w:cs="Times New Roman"/>
          <w:sz w:val="28"/>
          <w:szCs w:val="28"/>
        </w:rPr>
        <w:t xml:space="preserve"> верно.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3118"/>
        <w:gridCol w:w="3226"/>
      </w:tblGrid>
      <w:tr w:rsidR="001F4BA0" w:rsidRPr="001F4BA0" w:rsidTr="001F4BA0">
        <w:trPr>
          <w:trHeight w:val="316"/>
        </w:trPr>
        <w:tc>
          <w:tcPr>
            <w:tcW w:w="3261" w:type="dxa"/>
          </w:tcPr>
          <w:p w:rsidR="001F4BA0" w:rsidRPr="001F4BA0" w:rsidRDefault="001F4BA0" w:rsidP="001F4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r w:rsidRPr="001F4BA0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118" w:type="dxa"/>
          </w:tcPr>
          <w:p w:rsidR="001F4BA0" w:rsidRPr="001F4BA0" w:rsidRDefault="001F4BA0" w:rsidP="001F4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Вариант </w:t>
            </w:r>
            <w:r w:rsidRPr="001F4BA0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26" w:type="dxa"/>
          </w:tcPr>
          <w:p w:rsidR="001F4BA0" w:rsidRPr="001F4BA0" w:rsidRDefault="001F4BA0" w:rsidP="001F4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Вариант </w:t>
            </w:r>
            <w:r w:rsidRPr="001F4BA0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1F4BA0" w:rsidRPr="001F4BA0" w:rsidTr="001F4BA0">
        <w:trPr>
          <w:trHeight w:val="592"/>
        </w:trPr>
        <w:tc>
          <w:tcPr>
            <w:tcW w:w="3261" w:type="dxa"/>
          </w:tcPr>
          <w:p w:rsidR="001F4BA0" w:rsidRPr="001F4BA0" w:rsidRDefault="001F4BA0" w:rsidP="001F4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Выбран ответ </w:t>
            </w:r>
          </w:p>
        </w:tc>
        <w:tc>
          <w:tcPr>
            <w:tcW w:w="3118" w:type="dxa"/>
          </w:tcPr>
          <w:p w:rsidR="001F4BA0" w:rsidRPr="001F4BA0" w:rsidRDefault="001F4BA0" w:rsidP="001F4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3226" w:type="dxa"/>
          </w:tcPr>
          <w:p w:rsidR="001F4BA0" w:rsidRPr="001F4BA0" w:rsidRDefault="001F4BA0" w:rsidP="001F4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</w:tr>
      <w:tr w:rsidR="001F4BA0" w:rsidRPr="001F4BA0" w:rsidTr="001F4BA0">
        <w:trPr>
          <w:trHeight w:val="1303"/>
        </w:trPr>
        <w:tc>
          <w:tcPr>
            <w:tcW w:w="3261" w:type="dxa"/>
          </w:tcPr>
          <w:p w:rsidR="001F4BA0" w:rsidRPr="001F4BA0" w:rsidRDefault="001F4BA0" w:rsidP="001F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</w:pP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Дано объяснение</w:t>
            </w:r>
            <w:r w:rsidRPr="001F4BA0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, </w:t>
            </w: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котором указано</w:t>
            </w:r>
            <w:r w:rsidRPr="001F4BA0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*: </w:t>
            </w:r>
          </w:p>
        </w:tc>
        <w:tc>
          <w:tcPr>
            <w:tcW w:w="3118" w:type="dxa"/>
          </w:tcPr>
          <w:p w:rsidR="001F4BA0" w:rsidRPr="001F4BA0" w:rsidRDefault="001F4BA0" w:rsidP="001F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земля </w:t>
            </w:r>
            <w:r w:rsidRPr="001F4BA0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– </w:t>
            </w: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существительное </w:t>
            </w:r>
          </w:p>
          <w:p w:rsidR="001F4BA0" w:rsidRPr="001F4BA0" w:rsidRDefault="001F4BA0" w:rsidP="001F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BA0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1 </w:t>
            </w: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склонения с ударным окончанием </w:t>
            </w:r>
          </w:p>
        </w:tc>
        <w:tc>
          <w:tcPr>
            <w:tcW w:w="3226" w:type="dxa"/>
          </w:tcPr>
          <w:p w:rsidR="001F4BA0" w:rsidRPr="001F4BA0" w:rsidRDefault="001F4BA0" w:rsidP="001F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слон </w:t>
            </w:r>
            <w:r w:rsidRPr="001F4BA0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– </w:t>
            </w: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существительное </w:t>
            </w:r>
          </w:p>
          <w:p w:rsidR="001F4BA0" w:rsidRPr="001F4BA0" w:rsidRDefault="001F4BA0" w:rsidP="001F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BA0">
              <w:rPr>
                <w:rFonts w:ascii="GBOFNG+TimesNewRoman" w:eastAsia="Calibri" w:hAnsi="GBOFNG+TimesNewRoman" w:cs="GBOFNG+TimesNewRoman"/>
                <w:color w:val="000000"/>
                <w:sz w:val="24"/>
                <w:szCs w:val="24"/>
              </w:rPr>
              <w:t xml:space="preserve">2 </w:t>
            </w:r>
            <w:r w:rsidRPr="001F4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склонения с ударным окончанием </w:t>
            </w:r>
          </w:p>
        </w:tc>
      </w:tr>
    </w:tbl>
    <w:p w:rsidR="001F4BA0" w:rsidRPr="001F4BA0" w:rsidRDefault="001F4BA0" w:rsidP="001F4BA0">
      <w:pPr>
        <w:ind w:left="-142"/>
        <w:rPr>
          <w:rFonts w:ascii="Times New Roman" w:hAnsi="Times New Roman" w:cs="Times New Roman"/>
          <w:sz w:val="20"/>
          <w:szCs w:val="20"/>
        </w:rPr>
      </w:pPr>
      <w:r w:rsidRPr="001F4BA0">
        <w:rPr>
          <w:rFonts w:ascii="Times New Roman" w:hAnsi="Times New Roman" w:cs="Times New Roman"/>
          <w:b/>
          <w:sz w:val="20"/>
          <w:szCs w:val="20"/>
        </w:rPr>
        <w:t>*Примечание</w:t>
      </w:r>
      <w:r w:rsidRPr="001F4BA0">
        <w:rPr>
          <w:rFonts w:ascii="Times New Roman" w:hAnsi="Times New Roman" w:cs="Times New Roman"/>
          <w:sz w:val="20"/>
          <w:szCs w:val="20"/>
        </w:rPr>
        <w:t xml:space="preserve">. Объяснение может быть сформулировано учеником иначе, но содержать основной отличительный признак верного слова. Допускается использование сокращений - сущ., </w:t>
      </w:r>
      <w:proofErr w:type="spellStart"/>
      <w:r w:rsidRPr="001F4BA0">
        <w:rPr>
          <w:rFonts w:ascii="Times New Roman" w:hAnsi="Times New Roman" w:cs="Times New Roman"/>
          <w:sz w:val="20"/>
          <w:szCs w:val="20"/>
        </w:rPr>
        <w:t>скл</w:t>
      </w:r>
      <w:proofErr w:type="spellEnd"/>
      <w:r w:rsidRPr="001F4BA0">
        <w:rPr>
          <w:rFonts w:ascii="Times New Roman" w:hAnsi="Times New Roman" w:cs="Times New Roman"/>
          <w:sz w:val="20"/>
          <w:szCs w:val="20"/>
        </w:rPr>
        <w:t>.</w:t>
      </w:r>
    </w:p>
    <w:p w:rsidR="001F4BA0" w:rsidRDefault="009E66DA" w:rsidP="001F4BA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за выполнение работы – 31 </w:t>
      </w:r>
      <w:bookmarkStart w:id="0" w:name="_GoBack"/>
      <w:bookmarkEnd w:id="0"/>
    </w:p>
    <w:p w:rsidR="009E66DA" w:rsidRPr="001F4BA0" w:rsidRDefault="009E66DA" w:rsidP="001F4BA0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9E66DA" w:rsidRPr="001F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HOP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AICFG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AHPG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BOFN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BOHKO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F7889"/>
    <w:multiLevelType w:val="hybridMultilevel"/>
    <w:tmpl w:val="F1DC34F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AC"/>
    <w:rsid w:val="001661AD"/>
    <w:rsid w:val="001F4BA0"/>
    <w:rsid w:val="007365CB"/>
    <w:rsid w:val="009E66DA"/>
    <w:rsid w:val="00BA48AC"/>
    <w:rsid w:val="00C315EB"/>
    <w:rsid w:val="00EA678D"/>
    <w:rsid w:val="00F6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next w:val="a"/>
    <w:uiPriority w:val="99"/>
    <w:rsid w:val="00EA678D"/>
    <w:pPr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EA678D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166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next w:val="a"/>
    <w:uiPriority w:val="99"/>
    <w:rsid w:val="00EA678D"/>
    <w:pPr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EA678D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16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2</cp:revision>
  <dcterms:created xsi:type="dcterms:W3CDTF">2014-04-10T14:12:00Z</dcterms:created>
  <dcterms:modified xsi:type="dcterms:W3CDTF">2014-04-10T15:20:00Z</dcterms:modified>
</cp:coreProperties>
</file>