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42" w:type="dxa"/>
        <w:tblLook w:val="04A0"/>
      </w:tblPr>
      <w:tblGrid>
        <w:gridCol w:w="4821"/>
        <w:gridCol w:w="4821"/>
      </w:tblGrid>
      <w:tr w:rsidR="00CE42A7" w:rsidRPr="0039140B" w:rsidTr="0039140B">
        <w:trPr>
          <w:trHeight w:val="3959"/>
        </w:trPr>
        <w:tc>
          <w:tcPr>
            <w:tcW w:w="4821" w:type="dxa"/>
            <w:hideMark/>
          </w:tcPr>
          <w:p w:rsidR="00CE42A7" w:rsidRPr="0039140B" w:rsidRDefault="00CE42A7" w:rsidP="00CE42A7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1. </w: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CE42A7" w:rsidRPr="0039140B" w:rsidRDefault="00CE42A7" w:rsidP="00CE42A7">
            <w:pPr>
              <w:pStyle w:val="a3"/>
              <w:rPr>
                <w:b/>
                <w:sz w:val="24"/>
                <w:szCs w:val="24"/>
              </w:rPr>
            </w:pPr>
            <w:r w:rsidRPr="0039140B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1419225" cy="847725"/>
                  <wp:effectExtent l="19050" t="0" r="9525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18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46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гипотенузе и острому углу. </w:t>
            </w:r>
          </w:p>
        </w:tc>
        <w:tc>
          <w:tcPr>
            <w:tcW w:w="4821" w:type="dxa"/>
            <w:hideMark/>
          </w:tcPr>
          <w:p w:rsidR="00CE42A7" w:rsidRPr="0039140B" w:rsidRDefault="00CE42A7" w:rsidP="00CE42A7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2. </w: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CE42A7" w:rsidRPr="0039140B" w:rsidRDefault="008F3124" w:rsidP="00CE42A7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5.75pt;margin-top:0;width:114.65pt;height:81.7pt;z-index:-251656192;mso-position-vertical:top">
                  <v:imagedata r:id="rId5" o:title=""/>
                </v:shape>
                <o:OLEObject Type="Embed" ProgID="PBrush" ShapeID="_x0000_s1026" DrawAspect="Content" ObjectID="_1486841456" r:id="rId6"/>
              </w:pic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24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38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</w:p>
          <w:p w:rsidR="00CE42A7" w:rsidRPr="0039140B" w:rsidRDefault="00CE42A7" w:rsidP="00CE42A7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катету и противолежащему углу. </w:t>
            </w:r>
          </w:p>
        </w:tc>
      </w:tr>
      <w:tr w:rsidR="0039140B" w:rsidRPr="0039140B" w:rsidTr="0039140B">
        <w:trPr>
          <w:trHeight w:val="3959"/>
        </w:trPr>
        <w:tc>
          <w:tcPr>
            <w:tcW w:w="4821" w:type="dxa"/>
            <w:hideMark/>
          </w:tcPr>
          <w:p w:rsidR="0039140B" w:rsidRPr="0039140B" w:rsidRDefault="0039140B" w:rsidP="00D80D2A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1.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39140B" w:rsidRPr="0039140B" w:rsidRDefault="0039140B" w:rsidP="00D80D2A">
            <w:pPr>
              <w:pStyle w:val="a3"/>
              <w:rPr>
                <w:b/>
                <w:sz w:val="24"/>
                <w:szCs w:val="24"/>
              </w:rPr>
            </w:pPr>
            <w:r w:rsidRPr="0039140B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1419225" cy="847725"/>
                  <wp:effectExtent l="19050" t="0" r="9525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18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46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гипотенузе и острому углу. </w:t>
            </w:r>
          </w:p>
        </w:tc>
        <w:tc>
          <w:tcPr>
            <w:tcW w:w="4821" w:type="dxa"/>
            <w:hideMark/>
          </w:tcPr>
          <w:p w:rsidR="0039140B" w:rsidRPr="0039140B" w:rsidRDefault="0039140B" w:rsidP="00D80D2A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2.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39140B" w:rsidRPr="0039140B" w:rsidRDefault="008F3124" w:rsidP="00D80D2A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75" style="position:absolute;margin-left:25.75pt;margin-top:0;width:114.65pt;height:81.7pt;z-index:-251653120;mso-position-vertical:top">
                  <v:imagedata r:id="rId5" o:title=""/>
                </v:shape>
                <o:OLEObject Type="Embed" ProgID="PBrush" ShapeID="_x0000_s1027" DrawAspect="Content" ObjectID="_1486841457" r:id="rId7"/>
              </w:pic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24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38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катету и противолежащему углу. </w:t>
            </w:r>
          </w:p>
        </w:tc>
      </w:tr>
      <w:tr w:rsidR="0039140B" w:rsidRPr="0039140B" w:rsidTr="0039140B">
        <w:trPr>
          <w:trHeight w:val="3959"/>
        </w:trPr>
        <w:tc>
          <w:tcPr>
            <w:tcW w:w="4821" w:type="dxa"/>
            <w:hideMark/>
          </w:tcPr>
          <w:p w:rsidR="0039140B" w:rsidRPr="0039140B" w:rsidRDefault="0039140B" w:rsidP="00D80D2A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1.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39140B" w:rsidRPr="0039140B" w:rsidRDefault="0039140B" w:rsidP="00D80D2A">
            <w:pPr>
              <w:pStyle w:val="a3"/>
              <w:rPr>
                <w:b/>
                <w:sz w:val="24"/>
                <w:szCs w:val="24"/>
              </w:rPr>
            </w:pPr>
            <w:r w:rsidRPr="0039140B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1419225" cy="847725"/>
                  <wp:effectExtent l="19050" t="0" r="9525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18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46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гипотенузе и острому углу. </w:t>
            </w:r>
          </w:p>
        </w:tc>
        <w:tc>
          <w:tcPr>
            <w:tcW w:w="4821" w:type="dxa"/>
            <w:hideMark/>
          </w:tcPr>
          <w:p w:rsidR="0039140B" w:rsidRPr="0039140B" w:rsidRDefault="0039140B" w:rsidP="00D80D2A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9140B">
              <w:rPr>
                <w:b/>
                <w:i/>
                <w:sz w:val="24"/>
                <w:szCs w:val="24"/>
                <w:u w:val="single"/>
              </w:rPr>
              <w:t xml:space="preserve">Вариант 2.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1. Найти острые углы ∆АВС.  </w:t>
            </w:r>
          </w:p>
          <w:p w:rsidR="0039140B" w:rsidRPr="0039140B" w:rsidRDefault="008F3124" w:rsidP="00D80D2A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75" style="position:absolute;margin-left:25.75pt;margin-top:0;width:114.65pt;height:81.7pt;z-index:-251650048;mso-position-vertical:top">
                  <v:imagedata r:id="rId5" o:title=""/>
                </v:shape>
                <o:OLEObject Type="Embed" ProgID="PBrush" ShapeID="_x0000_s1028" DrawAspect="Content" ObjectID="_1486841458" r:id="rId8"/>
              </w:pic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>2. Высота остроугольного треугольника АВС образует со сторонами, выходящими из той же вершины, углы 24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 и 38</w:t>
            </w:r>
            <w:r w:rsidRPr="0039140B">
              <w:rPr>
                <w:sz w:val="24"/>
                <w:szCs w:val="24"/>
              </w:rPr>
              <w:sym w:font="Symbol" w:char="00B0"/>
            </w:r>
            <w:r w:rsidRPr="0039140B">
              <w:rPr>
                <w:sz w:val="24"/>
                <w:szCs w:val="24"/>
              </w:rPr>
              <w:t xml:space="preserve">. Найдите углы ∆АВС. </w:t>
            </w: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</w:p>
          <w:p w:rsidR="0039140B" w:rsidRPr="0039140B" w:rsidRDefault="0039140B" w:rsidP="00D80D2A">
            <w:pPr>
              <w:pStyle w:val="a3"/>
              <w:rPr>
                <w:sz w:val="24"/>
                <w:szCs w:val="24"/>
              </w:rPr>
            </w:pPr>
            <w:r w:rsidRPr="0039140B">
              <w:rPr>
                <w:sz w:val="24"/>
                <w:szCs w:val="24"/>
              </w:rPr>
              <w:t xml:space="preserve">3. Докажите равенство прямоугольных треугольников по катету и противолежащему углу. </w:t>
            </w:r>
          </w:p>
        </w:tc>
      </w:tr>
    </w:tbl>
    <w:p w:rsidR="00797EAD" w:rsidRDefault="00797EAD"/>
    <w:sectPr w:rsidR="00797EAD" w:rsidSect="0079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59"/>
    <w:rsid w:val="0001018A"/>
    <w:rsid w:val="00151B19"/>
    <w:rsid w:val="0033736B"/>
    <w:rsid w:val="0039140B"/>
    <w:rsid w:val="003D3659"/>
    <w:rsid w:val="006B08F8"/>
    <w:rsid w:val="00797EAD"/>
    <w:rsid w:val="008F3124"/>
    <w:rsid w:val="00A249E3"/>
    <w:rsid w:val="00CE42A7"/>
    <w:rsid w:val="00ED7245"/>
    <w:rsid w:val="00F9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1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01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E4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Поповы</cp:lastModifiedBy>
  <cp:revision>2</cp:revision>
  <cp:lastPrinted>2012-04-13T06:48:00Z</cp:lastPrinted>
  <dcterms:created xsi:type="dcterms:W3CDTF">2015-03-02T18:45:00Z</dcterms:created>
  <dcterms:modified xsi:type="dcterms:W3CDTF">2015-03-02T18:45:00Z</dcterms:modified>
</cp:coreProperties>
</file>