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A7" w:rsidRPr="00DB09A7" w:rsidRDefault="00DB09A7" w:rsidP="00DB09A7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B09A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ЭРЗЯНСКИЙ </w:t>
      </w:r>
      <w:r w:rsidR="0015323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НАРОДНЫЙ ВЕСЕННИЙ</w:t>
      </w:r>
      <w:r w:rsidRPr="00DB09A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КАЛЕНДАРЬ </w:t>
      </w:r>
    </w:p>
    <w:p w:rsidR="00227965" w:rsidRDefault="00227965" w:rsidP="001029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7965" w:rsidRDefault="00227965" w:rsidP="001029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27965" w:rsidRDefault="00227965" w:rsidP="001029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3340" w:rsidRPr="00A81328" w:rsidRDefault="002411E1" w:rsidP="001029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российском обществе проблема патриотического воспитания детей является одной из актуальнейших. И дошкольное образовательное учреждение, как первое звено в системе непрерывного образования, играет важную и значимую роль. В соответствии с Концепцией содержания непрерывного образования</w:t>
      </w:r>
      <w:r w:rsidR="007D3340"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патриот</w:t>
      </w:r>
      <w:r w:rsidR="007D3340"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чувств, заложенных в до</w:t>
      </w: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детстве</w:t>
      </w:r>
      <w:r w:rsidR="007D3340"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свое раз</w:t>
      </w:r>
      <w:r w:rsidR="007D3340"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в начальном звене образования. Любовь к Родине большой начинается с любви к Родине малой, и воспитывается она у детей с раннего возраста.</w:t>
      </w:r>
    </w:p>
    <w:p w:rsidR="00745231" w:rsidRPr="00A81328" w:rsidRDefault="00745231" w:rsidP="00AF0DEE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328">
        <w:rPr>
          <w:rStyle w:val="c1"/>
          <w:color w:val="000000"/>
          <w:sz w:val="28"/>
          <w:szCs w:val="28"/>
        </w:rPr>
        <w:t>Детство - пора эмоционального восприятия окружающего мира и только в этом возрасте душевный отклик на события,  их отражение в литературе, музыке, изобразительном искусстве  самый непосредственный искренний и чистосердечный. Глубина детских переживаний – благодатная среда для зарождения и формирования любви к Отчизне, к малой Родине, народным ценностям. В.А.Сухомлинский говорил, что детство – это каждодневное открытие мира и нужно сделать так, чтобы это открытие стало, прежде всего, познанием человека и Отечества, чтобы в детский ум и сердце входила красота Отечества. Уже в дошкольном детстве у ребенка зарождается самосознание, а значит, и осознанное отношение к окружающей его действительности: природе, быту, общественным явлениям,  укладу семьи, проявляется первый интерес к родовым и  историческим корням, зарождается чувство любования и гордости по отношению к народным традициям, народным ценностям и искусству.</w:t>
      </w:r>
    </w:p>
    <w:p w:rsidR="007D3340" w:rsidRPr="00A81328" w:rsidRDefault="007D3340" w:rsidP="007D3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340" w:rsidRPr="00A81328" w:rsidRDefault="007D3340" w:rsidP="007D3340">
      <w:pPr>
        <w:pStyle w:val="c5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A81328">
        <w:rPr>
          <w:rStyle w:val="c0"/>
          <w:color w:val="000000"/>
          <w:sz w:val="28"/>
          <w:szCs w:val="28"/>
        </w:rPr>
        <w:t>Именно родная культура должна найти дорогу к сердцу, душе ребенка и лежать в основе его личности. В народе говорится: «Нет дерева без корней, дома без фундамента». Трудно построить будущее без знания исторических корней и опоры   на опыт предшествующих поколений.</w:t>
      </w:r>
    </w:p>
    <w:p w:rsidR="007D3340" w:rsidRPr="00A81328" w:rsidRDefault="007D3340" w:rsidP="007D3340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81328">
        <w:rPr>
          <w:rStyle w:val="c0"/>
          <w:color w:val="000000"/>
          <w:sz w:val="28"/>
          <w:szCs w:val="28"/>
        </w:rPr>
        <w:t>«</w:t>
      </w:r>
      <w:r w:rsidR="00745231" w:rsidRPr="00A81328">
        <w:rPr>
          <w:rStyle w:val="c0"/>
          <w:color w:val="000000"/>
          <w:sz w:val="28"/>
          <w:szCs w:val="28"/>
        </w:rPr>
        <w:t>Н</w:t>
      </w:r>
      <w:r w:rsidRPr="00A81328">
        <w:rPr>
          <w:rStyle w:val="c0"/>
          <w:color w:val="000000"/>
          <w:sz w:val="28"/>
          <w:szCs w:val="28"/>
        </w:rPr>
        <w:t>арод, который не знает своей культуры и истории</w:t>
      </w:r>
      <w:r w:rsidR="00C557C0" w:rsidRPr="00A81328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C557C0" w:rsidRPr="00A81328">
        <w:rPr>
          <w:rStyle w:val="c0"/>
          <w:color w:val="000000"/>
          <w:sz w:val="28"/>
          <w:szCs w:val="28"/>
        </w:rPr>
        <w:t>призренен</w:t>
      </w:r>
      <w:proofErr w:type="spellEnd"/>
      <w:r w:rsidR="00C557C0" w:rsidRPr="00A81328">
        <w:rPr>
          <w:rStyle w:val="c0"/>
          <w:color w:val="000000"/>
          <w:sz w:val="28"/>
          <w:szCs w:val="28"/>
        </w:rPr>
        <w:t xml:space="preserve"> и легкомыслен», -  писал Карамзин</w:t>
      </w:r>
    </w:p>
    <w:p w:rsidR="00390EE2" w:rsidRPr="00A81328" w:rsidRDefault="00745231" w:rsidP="00153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2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Приобщение детей к традициям своего народа, к  культуре своего края осознается современным обществом жизненно важной проблемой.</w:t>
      </w:r>
    </w:p>
    <w:p w:rsidR="009F5245" w:rsidRPr="00A81328" w:rsidRDefault="00390EE2" w:rsidP="00153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приобщения детей к народным традициям, культуре является знакомство с народным календарем</w:t>
      </w:r>
      <w:r w:rsidR="009F5245" w:rsidRPr="00A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245" w:rsidRPr="00A81328" w:rsidRDefault="009F5245" w:rsidP="00153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328">
        <w:rPr>
          <w:rFonts w:ascii="Times New Roman" w:hAnsi="Times New Roman" w:cs="Times New Roman"/>
          <w:bCs/>
          <w:sz w:val="28"/>
          <w:szCs w:val="28"/>
        </w:rPr>
        <w:t>Календарь, на эрзянском языке звучащий как «</w:t>
      </w:r>
      <w:proofErr w:type="spellStart"/>
      <w:r w:rsidRPr="00A81328">
        <w:rPr>
          <w:rFonts w:ascii="Times New Roman" w:hAnsi="Times New Roman" w:cs="Times New Roman"/>
          <w:bCs/>
          <w:sz w:val="28"/>
          <w:szCs w:val="28"/>
        </w:rPr>
        <w:t>ковкерькс</w:t>
      </w:r>
      <w:proofErr w:type="spellEnd"/>
      <w:r w:rsidRPr="00A81328">
        <w:rPr>
          <w:rFonts w:ascii="Times New Roman" w:hAnsi="Times New Roman" w:cs="Times New Roman"/>
          <w:bCs/>
          <w:sz w:val="28"/>
          <w:szCs w:val="28"/>
        </w:rPr>
        <w:t>», что означает в дословном переводе «связка нанизанных месяцев (лун)», является  одной из надежных основ, без которых невозможно представить нашу жизнь.</w:t>
      </w:r>
    </w:p>
    <w:p w:rsidR="009F5245" w:rsidRPr="00A81328" w:rsidRDefault="009F5245" w:rsidP="00153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328">
        <w:rPr>
          <w:rFonts w:ascii="Times New Roman" w:hAnsi="Times New Roman" w:cs="Times New Roman"/>
          <w:bCs/>
          <w:sz w:val="28"/>
          <w:szCs w:val="28"/>
        </w:rPr>
        <w:lastRenderedPageBreak/>
        <w:t>Необходимость в календаре  и счете возникла с развитием сельского хозяйства. Счет был необходим для учета поголовья скота, измерений площадей, массы, объемов урожая. Календарь был нужен для фиксации времени посадки и сбора урожая, а так же проведения мероприятий по уходу за растениями. Кроме того, предки давно замечали, что рождение детенышей  у животных  происходят через определенное время, которое можно было прогнозировать, имея временной отсчет.</w:t>
      </w:r>
    </w:p>
    <w:p w:rsidR="009F5245" w:rsidRPr="00A81328" w:rsidRDefault="009F5245" w:rsidP="00153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328">
        <w:rPr>
          <w:rFonts w:ascii="Times New Roman" w:hAnsi="Times New Roman" w:cs="Times New Roman"/>
          <w:bCs/>
          <w:sz w:val="28"/>
          <w:szCs w:val="28"/>
        </w:rPr>
        <w:t xml:space="preserve"> Наиболее постоянным и повторяющимся в природе  явлением является смена дня и ночи. Именно интервал от восхода до захода солнца, называется днем, день и солнце зародили счет. </w:t>
      </w:r>
    </w:p>
    <w:p w:rsidR="009F5245" w:rsidRPr="00A81328" w:rsidRDefault="009F5245" w:rsidP="00153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328">
        <w:rPr>
          <w:rFonts w:ascii="Times New Roman" w:hAnsi="Times New Roman" w:cs="Times New Roman"/>
          <w:bCs/>
          <w:sz w:val="28"/>
          <w:szCs w:val="28"/>
        </w:rPr>
        <w:t>В эрзянском языке солнце и день называются одним словом «ЧИ», а восход солнца «ЧИСЬ ЛИСЬ», при складывании и подсчете  дней получается «ЧИСЬ ЛИСЬНИКШНЫ», так рождались слова «ЧИСЛО» и «ЧИСЛИННИК».</w:t>
      </w:r>
    </w:p>
    <w:p w:rsidR="00AF0DEE" w:rsidRPr="00A81328" w:rsidRDefault="004D4EC8" w:rsidP="0015323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Эрзянский год – ИЕ, традиционно состоит из четырех времен года: весна, лето, осень, зима.  </w:t>
      </w:r>
      <w:r w:rsidR="00A81328" w:rsidRPr="00A81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0DEE" w:rsidRPr="00A81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древних эрзян год начинался с весны, когда оживала природа и наступала пора полевых работ. Так же весна была богата праздниками.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объясняется, что первооснова всех календарных праздников – труд земледельца, а весна и лето – самый важный период для сельских жителей. Именно в это время совершаются главные работы земледельца – вспашка поля, посев, высадка рассады. Поэтому и весенне-летний период люди еще более тщательно, чем зимой, наблюдали за явлениями окружающей природы, старались приспособиться к ним, чтобы сделать свой труд более успешным. Чувствуя свою зависимость от природы, люди стремились всеми доступными средствами обезопасить себя и свой труд от стихийных явлений.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цикл начинался с призыва тепла, солнца, прилета птиц. Для этого выпекались из теста «жаворонки» или «ласточки», с которыми дети поднимались на горки или крыши домов и пели веснянки: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Жаворонкат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кулемасть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Жаворонки, услышьте нас,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курок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няемасть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Скорее заметьте нас!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курок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лиеда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Скорее прилетайте,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Тундань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лямбе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Весеннее тепло делайте</w:t>
      </w:r>
      <w:proofErr w:type="gram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!!!</w:t>
      </w:r>
      <w:proofErr w:type="gramEnd"/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Тялось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мяленьконь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мольфтьсь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Нам зима уж надоела,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кшибяленьконь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порьфтьсь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Все запасы хлеба съела.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Тялонь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щамоньке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каладсть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       Зимняя одежда уже износилась,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теенть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седиеньке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таладсть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О вас мы соскучились.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Жаворонкат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лиеда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Жаворонки, прилетайте,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Тяза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пизот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лиеда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 Гнездышко свивайте,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Лама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алнят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нарвада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Много яиц насидите,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Ламонь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лефскат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касфтода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Много птенцов вырастите.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отметить, что весенние песни исполнялись вплоть до пасхи. Они посвящались лично кому-то из молодых людей, характеризуя их с положительной или отрицательной стороны: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Минек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 –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чочко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Наш Коля – бревно,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Яхим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– очко!        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Яхим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– корыто!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Илька -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пиче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Илька  - сосна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Цёранзо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       Сыновей </w:t>
      </w:r>
      <w:proofErr w:type="gram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лупит</w:t>
      </w:r>
      <w:proofErr w:type="gram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Исполнялись также танцы, посвященные общественному и семейному быту, обновляющейся природе, труду, любви. Они психологически готовили человека к сельскохозяйственным работам, воспевали </w:t>
      </w:r>
      <w:proofErr w:type="gram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трудолюбивых</w:t>
      </w:r>
      <w:proofErr w:type="gram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добросовестных, высмеивали неумелых и ленивых.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Вербное воскресенье молодежь ходила по домам, ударяя спящих людей веточками вербы. Это делалось с целью передачи силы растения человеку, так как у многих народов есть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поверия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верба обладает магическими свойствами. Она будто бы предохраняет людей от козней злых духов, охраняет скот  и посевы от всяческих бедствий и т.д. Поэтому освященную вербу хранили дома целый день, ею выгоняли скот в поле, вешали её ветки на скотных дворах. Это поверье перешло и в христианство. Может быть,  возникло оно в связи с тем,  что именно верба первой среди других растений  оживает после зимней спячки природы.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пел эрзянские парни и девушки о вербе, ударяя спящих людей: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удодо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удодо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О, спите, спите!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Илядо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стямдо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Не бойтесь</w:t>
      </w:r>
      <w:proofErr w:type="gram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роснуться!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Вербинесэ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чавтадызь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       Вербой мы вас побьем,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Омбонть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шкас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правтадызь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      До другого года здоровья дадим!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Обойдя все дома, участники праздника направлялись на берег речки, становились группами на её берегах и, попеременно перекликаясь,  пели песни, обращенные к богине ветра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Вармаве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просили теплого ветра, чтобы скорее пришла весна.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группа обрядов совершалась на Пасху. Есть сведения, что мордва устраивала «встречи» и «проводы» пасхи. В её роли выступала нарядно одетая девушка (в некоторых места это был обеленный сединами старик), которая появлялась с восточного края деревни. Вместе с ней её подруги. Они всю неделю ходили по деревне, обходили дома, желали хозяевам здоровья, благополучия, большого урожая, много скота. «Провожали» Пасху всем селом. Она «уходила</w:t>
      </w:r>
      <w:proofErr w:type="gram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запад. Взрослые провожали её до околицы, а девушки,  парни и дети провожали её дальше, до леса, рощи или до речки. Здесь все останавливались, угощали друг друга яйцами, блинами, пирогами,  украшали полюбившуюся березку разноцветными ленточками. А потом все возвращались домой.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проводов Пасхи часто совершались обряды, связанные с огнем. Сбрасывали в реку копны горящего сена, спускали с гор горящие колеса. Эти ритуальные огни являлись как бы олицетворением солнца. Поэтому они зажигались в даты солнечного календаря: зимнего и летнего солнцеворота, весеннего и осеннего равноденствия, а также в начале даты, </w:t>
      </w: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открывающей Новый год. Возможно, что до христианизации мордва отмечала «Великий день» -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Очижи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(мокша),  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Инечи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(эрзя) именно в день весеннего равноденствия, который у многих народов считался и наступлением Нового года. В этот период начинало сильнее греть солнце, расцветала природа, начинался сев. Недаром же мордва молилась в этот праздник своему верховному богу –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Шкаю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Шкай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по-мокшански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Бог,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Вяре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Шкай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ерховный Бог) Пазу (Паз –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по-эрзянски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Бог, Вере пазу – Верховному Богу) которого нижегородская мордва называла еще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Паз – Солнечный Бог.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перед началом сева были очень насыщены различными обрядами. Устраивали «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кереть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озкс</w:t>
      </w:r>
      <w:proofErr w:type="spellEnd"/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«моление плуга». После обеда назначали день сева и выбирали человека, который должен был выехать первым. Этот человек должен быть трудолюбивым, честным, с «легкой рукой».</w:t>
      </w:r>
    </w:p>
    <w:p w:rsidR="00AF0DEE" w:rsidRPr="00A81328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сева соблюдалось множество запретов, которые должны были обеспечить благополучную погоду, хороший урожай, здоровье людям и скоту. Благополучие. Съезжая со двора, по мере возможности старались не оглядываться. Не возвращаться назад, избегать встреч со скупым человеком, никому не давать ничего взаймы.</w:t>
      </w:r>
    </w:p>
    <w:p w:rsidR="00AF0DEE" w:rsidRDefault="00AF0DEE" w:rsidP="00AF0DE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F0DEE" w:rsidRPr="00DB09A7" w:rsidRDefault="00AF0DEE" w:rsidP="00AF0DEE">
      <w:pPr>
        <w:rPr>
          <w:rFonts w:ascii="Times New Roman" w:hAnsi="Times New Roman" w:cs="Times New Roman"/>
          <w:sz w:val="28"/>
          <w:szCs w:val="28"/>
        </w:rPr>
      </w:pPr>
      <w:r w:rsidRPr="00DB09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09A7" w:rsidRPr="00DB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</w:t>
      </w:r>
      <w:r w:rsidRPr="00DB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молодого поколения к национальной культуре трактуется народной мудростью: наше сегодня, как некогда наше прошлое, также творит традиции будущего. Наши дети должны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DB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самореализовывать</w:t>
      </w:r>
      <w:proofErr w:type="spellEnd"/>
      <w:r w:rsidRPr="00DB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как личность  любящую свою Родину, свой народ и все что связано с народной культурой: мордовские народные пляски, устный народный фольклор, народные игры</w:t>
      </w:r>
      <w:r w:rsidR="00DB09A7" w:rsidRPr="00DB0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обычаи, праздники.</w:t>
      </w:r>
    </w:p>
    <w:p w:rsidR="009F7AF1" w:rsidRDefault="009F7AF1" w:rsidP="00AF0D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F1" w:rsidRPr="009F7AF1" w:rsidRDefault="009F7AF1" w:rsidP="009F7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F1" w:rsidRPr="009F7AF1" w:rsidRDefault="009F7AF1" w:rsidP="009F7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AF1" w:rsidRDefault="009F7AF1" w:rsidP="009F7A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7AF1" w:rsidSect="00D6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FA5B12"/>
    <w:rsid w:val="001029ED"/>
    <w:rsid w:val="00153236"/>
    <w:rsid w:val="00227965"/>
    <w:rsid w:val="002411E1"/>
    <w:rsid w:val="00390EE2"/>
    <w:rsid w:val="004D4EC8"/>
    <w:rsid w:val="00745231"/>
    <w:rsid w:val="007D3340"/>
    <w:rsid w:val="009F5245"/>
    <w:rsid w:val="009F7AF1"/>
    <w:rsid w:val="00A81328"/>
    <w:rsid w:val="00AF0DEE"/>
    <w:rsid w:val="00C2482D"/>
    <w:rsid w:val="00C557C0"/>
    <w:rsid w:val="00D61178"/>
    <w:rsid w:val="00DB09A7"/>
    <w:rsid w:val="00E97AC3"/>
    <w:rsid w:val="00EF0C28"/>
    <w:rsid w:val="00F06FA3"/>
    <w:rsid w:val="00FA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78"/>
  </w:style>
  <w:style w:type="paragraph" w:styleId="1">
    <w:name w:val="heading 1"/>
    <w:basedOn w:val="a"/>
    <w:link w:val="10"/>
    <w:uiPriority w:val="9"/>
    <w:qFormat/>
    <w:rsid w:val="0015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5B12"/>
  </w:style>
  <w:style w:type="paragraph" w:customStyle="1" w:styleId="c5">
    <w:name w:val="c5"/>
    <w:basedOn w:val="a"/>
    <w:rsid w:val="00E9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7AC3"/>
  </w:style>
  <w:style w:type="character" w:customStyle="1" w:styleId="apple-converted-space">
    <w:name w:val="apple-converted-space"/>
    <w:basedOn w:val="a0"/>
    <w:rsid w:val="00E97AC3"/>
  </w:style>
  <w:style w:type="character" w:customStyle="1" w:styleId="c3">
    <w:name w:val="c3"/>
    <w:basedOn w:val="a0"/>
    <w:rsid w:val="001029ED"/>
  </w:style>
  <w:style w:type="character" w:customStyle="1" w:styleId="10">
    <w:name w:val="Заголовок 1 Знак"/>
    <w:basedOn w:val="a0"/>
    <w:link w:val="1"/>
    <w:uiPriority w:val="9"/>
    <w:rsid w:val="00153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4F103-21D7-4BD5-9412-A389B867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5</cp:revision>
  <dcterms:created xsi:type="dcterms:W3CDTF">2015-03-10T17:48:00Z</dcterms:created>
  <dcterms:modified xsi:type="dcterms:W3CDTF">2015-03-12T18:48:00Z</dcterms:modified>
</cp:coreProperties>
</file>