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77" w:rsidRPr="002E1A77" w:rsidRDefault="002E1A77" w:rsidP="002E1A77">
      <w:pPr>
        <w:spacing w:after="0" w:line="360" w:lineRule="auto"/>
        <w:ind w:firstLine="709"/>
        <w:jc w:val="center"/>
        <w:rPr>
          <w:b/>
          <w:color w:val="365F91" w:themeColor="accent1" w:themeShade="BF"/>
          <w:sz w:val="28"/>
          <w:szCs w:val="28"/>
        </w:rPr>
      </w:pPr>
      <w:r w:rsidRPr="002E1A77">
        <w:rPr>
          <w:b/>
          <w:color w:val="365F91" w:themeColor="accent1" w:themeShade="BF"/>
          <w:sz w:val="28"/>
          <w:szCs w:val="28"/>
        </w:rPr>
        <w:t>Игры на развитие мелкой моторики у дошкольников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C3490">
        <w:rPr>
          <w:sz w:val="28"/>
          <w:szCs w:val="28"/>
        </w:rPr>
        <w:t>Мелкая моторика 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 xml:space="preserve">Предлагаемое нестандартное оборудование способствует не только развитию мелкой моторики ребенка, но  образному мышлению, восприятию, координации движений </w:t>
      </w:r>
      <w:proofErr w:type="spellStart"/>
      <w:r w:rsidRPr="003C3490">
        <w:rPr>
          <w:sz w:val="28"/>
          <w:szCs w:val="28"/>
        </w:rPr>
        <w:t>вцелом</w:t>
      </w:r>
      <w:proofErr w:type="spellEnd"/>
      <w:r w:rsidRPr="003C3490">
        <w:rPr>
          <w:sz w:val="28"/>
          <w:szCs w:val="28"/>
        </w:rPr>
        <w:t>.</w:t>
      </w:r>
    </w:p>
    <w:p w:rsidR="003C3490" w:rsidRPr="002E1A77" w:rsidRDefault="003C3490" w:rsidP="003C3490">
      <w:pPr>
        <w:spacing w:after="0" w:line="360" w:lineRule="auto"/>
        <w:ind w:firstLine="709"/>
        <w:jc w:val="both"/>
        <w:rPr>
          <w:b/>
          <w:color w:val="244061" w:themeColor="accent1" w:themeShade="80"/>
          <w:sz w:val="28"/>
          <w:szCs w:val="28"/>
        </w:rPr>
      </w:pPr>
      <w:r w:rsidRPr="002E1A77">
        <w:rPr>
          <w:b/>
          <w:color w:val="244061" w:themeColor="accent1" w:themeShade="80"/>
          <w:sz w:val="28"/>
          <w:szCs w:val="28"/>
        </w:rPr>
        <w:t xml:space="preserve">1. «Чудесные прищепки»: «Заборчик» и не только… 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>Особенный интерес у малышей  вызывают  прищепки. Использование прищепок – это развитие не только тонких движений пальцев, но и речи.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 xml:space="preserve">На бумаге создаем эскиз оборудования, переносим на материал для основы. Если использовать более плотные материалы (фанера, ДВП), то необходимо для выпиливания воспользоваться </w:t>
      </w:r>
      <w:proofErr w:type="spellStart"/>
      <w:r w:rsidRPr="003C3490">
        <w:rPr>
          <w:sz w:val="28"/>
          <w:szCs w:val="28"/>
        </w:rPr>
        <w:t>электролобзиком</w:t>
      </w:r>
      <w:proofErr w:type="spellEnd"/>
      <w:r w:rsidRPr="003C3490">
        <w:rPr>
          <w:sz w:val="28"/>
          <w:szCs w:val="28"/>
        </w:rPr>
        <w:t>, если же Вы воспользуетесь потолочной плиткой, то силуэт оборудования можно вырезать канцелярским ножом.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>Затем необходимо приступить к окрашиванию поверхности гуашью (акриловой краской). Если использовать плитку, то для ее окрашивания необходимо в краску добавить немного обезжиривающего средства (шампунь, жидкое мыло и т.д.)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>Теперь можно экспериментировать с цветами прищепок. Если «</w:t>
      </w:r>
      <w:r>
        <w:rPr>
          <w:sz w:val="28"/>
          <w:szCs w:val="28"/>
        </w:rPr>
        <w:t>Заборчик</w:t>
      </w:r>
      <w:r w:rsidRPr="003C3490">
        <w:rPr>
          <w:sz w:val="28"/>
          <w:szCs w:val="28"/>
        </w:rPr>
        <w:t>» осенн</w:t>
      </w:r>
      <w:r>
        <w:rPr>
          <w:sz w:val="28"/>
          <w:szCs w:val="28"/>
        </w:rPr>
        <w:t>ий</w:t>
      </w:r>
      <w:r w:rsidRPr="003C3490">
        <w:rPr>
          <w:sz w:val="28"/>
          <w:szCs w:val="28"/>
        </w:rPr>
        <w:t>, то прищепки могут быть желтыми, красными и т.д. Если летнее или весеннее – то зелеными…</w:t>
      </w:r>
    </w:p>
    <w:p w:rsid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>А если ребенок заинтересуется «Чудесными прищепками», то можно предложить ему сложить сюжетную композицию – Ваша фантазия Вам поможет.</w:t>
      </w:r>
    </w:p>
    <w:p w:rsidR="003C3490" w:rsidRPr="002E1A77" w:rsidRDefault="003C3490" w:rsidP="003C3490">
      <w:pPr>
        <w:spacing w:after="0" w:line="360" w:lineRule="auto"/>
        <w:ind w:firstLine="709"/>
        <w:jc w:val="both"/>
        <w:rPr>
          <w:b/>
          <w:color w:val="244061" w:themeColor="accent1" w:themeShade="80"/>
          <w:sz w:val="28"/>
          <w:szCs w:val="28"/>
        </w:rPr>
      </w:pPr>
      <w:r w:rsidRPr="002E1A77">
        <w:rPr>
          <w:b/>
          <w:color w:val="244061" w:themeColor="accent1" w:themeShade="80"/>
          <w:sz w:val="28"/>
          <w:szCs w:val="28"/>
        </w:rPr>
        <w:t xml:space="preserve">2. «Весёлые </w:t>
      </w:r>
      <w:proofErr w:type="spellStart"/>
      <w:r w:rsidRPr="002E1A77">
        <w:rPr>
          <w:b/>
          <w:color w:val="244061" w:themeColor="accent1" w:themeShade="80"/>
          <w:sz w:val="28"/>
          <w:szCs w:val="28"/>
        </w:rPr>
        <w:t>макарошки</w:t>
      </w:r>
      <w:proofErr w:type="spellEnd"/>
      <w:r w:rsidRPr="002E1A77">
        <w:rPr>
          <w:b/>
          <w:color w:val="244061" w:themeColor="accent1" w:themeShade="80"/>
          <w:sz w:val="28"/>
          <w:szCs w:val="28"/>
        </w:rPr>
        <w:t xml:space="preserve">» 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 xml:space="preserve">Воспитатель просит рассортировать </w:t>
      </w:r>
      <w:proofErr w:type="spellStart"/>
      <w:r w:rsidRPr="003C3490">
        <w:rPr>
          <w:sz w:val="28"/>
          <w:szCs w:val="28"/>
        </w:rPr>
        <w:t>макарошки</w:t>
      </w:r>
      <w:proofErr w:type="spellEnd"/>
      <w:r w:rsidRPr="003C3490">
        <w:rPr>
          <w:sz w:val="28"/>
          <w:szCs w:val="28"/>
        </w:rPr>
        <w:t>.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lastRenderedPageBreak/>
        <w:t xml:space="preserve">Взрослый предлагает ребятам сделать </w:t>
      </w:r>
      <w:proofErr w:type="gramStart"/>
      <w:r w:rsidRPr="003C3490">
        <w:rPr>
          <w:sz w:val="28"/>
          <w:szCs w:val="28"/>
        </w:rPr>
        <w:t>бусы</w:t>
      </w:r>
      <w:proofErr w:type="gramEnd"/>
      <w:r w:rsidRPr="003C3490">
        <w:rPr>
          <w:sz w:val="28"/>
          <w:szCs w:val="28"/>
        </w:rPr>
        <w:t xml:space="preserve"> чередуя макароны по форме.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 xml:space="preserve">Взрослый предлагает сделать две дорожки из </w:t>
      </w:r>
      <w:proofErr w:type="spellStart"/>
      <w:r w:rsidRPr="003C3490">
        <w:rPr>
          <w:sz w:val="28"/>
          <w:szCs w:val="28"/>
        </w:rPr>
        <w:t>макарошек</w:t>
      </w:r>
      <w:proofErr w:type="spellEnd"/>
      <w:r w:rsidRPr="003C3490">
        <w:rPr>
          <w:sz w:val="28"/>
          <w:szCs w:val="28"/>
        </w:rPr>
        <w:t>: одну – длинную, вторую – короткую (можно предложить и широкую/узкую).</w:t>
      </w:r>
    </w:p>
    <w:p w:rsid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>«Сделай как я!»</w:t>
      </w:r>
    </w:p>
    <w:p w:rsidR="003C3490" w:rsidRPr="002E1A77" w:rsidRDefault="003C3490" w:rsidP="003C3490">
      <w:pPr>
        <w:spacing w:after="0" w:line="360" w:lineRule="auto"/>
        <w:ind w:firstLine="709"/>
        <w:jc w:val="both"/>
        <w:rPr>
          <w:b/>
          <w:color w:val="244061" w:themeColor="accent1" w:themeShade="80"/>
          <w:sz w:val="28"/>
          <w:szCs w:val="28"/>
        </w:rPr>
      </w:pPr>
      <w:r w:rsidRPr="002E1A77">
        <w:rPr>
          <w:b/>
          <w:color w:val="244061" w:themeColor="accent1" w:themeShade="80"/>
          <w:sz w:val="28"/>
          <w:szCs w:val="28"/>
        </w:rPr>
        <w:t>3. Игры с бумагой: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C3490">
        <w:rPr>
          <w:sz w:val="28"/>
          <w:szCs w:val="28"/>
        </w:rPr>
        <w:t>мять — развитие силы рук (после этого получится «шарик», который можно бросать в корзину с расстояния),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C3490">
        <w:rPr>
          <w:sz w:val="28"/>
          <w:szCs w:val="28"/>
        </w:rPr>
        <w:t>рвать (развитие соотносящих движений) — захватываем пальцами обеих рук лист и тянем в разные стороны.</w:t>
      </w:r>
    </w:p>
    <w:p w:rsidR="003C3490" w:rsidRPr="002E1A77" w:rsidRDefault="003C3490" w:rsidP="003C3490">
      <w:pPr>
        <w:spacing w:after="0" w:line="360" w:lineRule="auto"/>
        <w:ind w:firstLine="709"/>
        <w:jc w:val="both"/>
        <w:rPr>
          <w:color w:val="244061" w:themeColor="accent1" w:themeShade="80"/>
          <w:sz w:val="28"/>
          <w:szCs w:val="28"/>
        </w:rPr>
      </w:pPr>
      <w:r w:rsidRPr="003C3490">
        <w:rPr>
          <w:sz w:val="28"/>
          <w:szCs w:val="28"/>
        </w:rPr>
        <w:t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— например, кошка, барашек, тучка)</w:t>
      </w:r>
    </w:p>
    <w:p w:rsidR="003C3490" w:rsidRPr="002E1A77" w:rsidRDefault="003C3490" w:rsidP="003C3490">
      <w:pPr>
        <w:spacing w:after="0" w:line="360" w:lineRule="auto"/>
        <w:ind w:firstLine="709"/>
        <w:jc w:val="both"/>
        <w:rPr>
          <w:b/>
          <w:color w:val="244061" w:themeColor="accent1" w:themeShade="80"/>
          <w:sz w:val="28"/>
          <w:szCs w:val="28"/>
        </w:rPr>
      </w:pPr>
      <w:r w:rsidRPr="002E1A77">
        <w:rPr>
          <w:b/>
          <w:color w:val="244061" w:themeColor="accent1" w:themeShade="80"/>
          <w:sz w:val="28"/>
          <w:szCs w:val="28"/>
        </w:rPr>
        <w:t>4. «Разноцветные камешки»</w:t>
      </w:r>
    </w:p>
    <w:p w:rsidR="003C3490" w:rsidRPr="003C3490" w:rsidRDefault="002E1A77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</w:t>
      </w:r>
      <w:r w:rsidR="003C3490" w:rsidRPr="003C3490">
        <w:rPr>
          <w:sz w:val="28"/>
          <w:szCs w:val="28"/>
        </w:rPr>
        <w:t xml:space="preserve"> детям разобрать камешки по цветам: жёлтые, синие, зелёные; по форме и т.д.</w:t>
      </w:r>
    </w:p>
    <w:p w:rsidR="003C3490" w:rsidRPr="003C3490" w:rsidRDefault="002E1A77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 w:rsidR="003C3490" w:rsidRPr="003C3490">
        <w:rPr>
          <w:sz w:val="28"/>
          <w:szCs w:val="28"/>
        </w:rPr>
        <w:t xml:space="preserve"> п</w:t>
      </w:r>
      <w:r>
        <w:rPr>
          <w:sz w:val="28"/>
          <w:szCs w:val="28"/>
        </w:rPr>
        <w:t>оп</w:t>
      </w:r>
      <w:r w:rsidR="003C3490" w:rsidRPr="003C3490">
        <w:rPr>
          <w:sz w:val="28"/>
          <w:szCs w:val="28"/>
        </w:rPr>
        <w:t>росит</w:t>
      </w:r>
      <w:r>
        <w:rPr>
          <w:sz w:val="28"/>
          <w:szCs w:val="28"/>
        </w:rPr>
        <w:t>ь</w:t>
      </w:r>
      <w:r w:rsidR="003C3490" w:rsidRPr="003C3490">
        <w:rPr>
          <w:sz w:val="28"/>
          <w:szCs w:val="28"/>
        </w:rPr>
        <w:t xml:space="preserve"> детей сделать дорожку из пяти камешков, после чего «умным» пальчиком посчитать их слева на права и справа </w:t>
      </w:r>
      <w:proofErr w:type="gramStart"/>
      <w:r w:rsidR="003C3490" w:rsidRPr="003C3490">
        <w:rPr>
          <w:sz w:val="28"/>
          <w:szCs w:val="28"/>
        </w:rPr>
        <w:t>на лево</w:t>
      </w:r>
      <w:proofErr w:type="gramEnd"/>
      <w:r w:rsidR="003C3490" w:rsidRPr="003C3490">
        <w:rPr>
          <w:sz w:val="28"/>
          <w:szCs w:val="28"/>
        </w:rPr>
        <w:t xml:space="preserve"> (прямой и обратный счёт)</w:t>
      </w:r>
    </w:p>
    <w:p w:rsidR="003C3490" w:rsidRPr="003C3490" w:rsidRDefault="003C3490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 w:rsidRPr="003C3490">
        <w:rPr>
          <w:sz w:val="28"/>
          <w:szCs w:val="28"/>
        </w:rPr>
        <w:t>Взрослый предлагает детям сделать дорожку из камешков, причём сначала просит положить на стол красный камешек, затем – жёлтый, зелёный, синий и т.д.</w:t>
      </w:r>
    </w:p>
    <w:p w:rsidR="003C3490" w:rsidRDefault="002E1A77" w:rsidP="003C349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="003C3490" w:rsidRPr="003C3490">
        <w:rPr>
          <w:sz w:val="28"/>
          <w:szCs w:val="28"/>
        </w:rPr>
        <w:t xml:space="preserve"> просит детей сделать дорожку из камешков, сначала – 1 красный камешек, затем – 2 жёлтых, 3 зелёных, 4 синих и т.д.</w:t>
      </w:r>
    </w:p>
    <w:sectPr w:rsidR="003C3490" w:rsidSect="00F0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490"/>
    <w:rsid w:val="002E1A77"/>
    <w:rsid w:val="003C3490"/>
    <w:rsid w:val="00804779"/>
    <w:rsid w:val="00C8547D"/>
    <w:rsid w:val="00F0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800841</dc:creator>
  <cp:lastModifiedBy>800841</cp:lastModifiedBy>
  <cp:revision>2</cp:revision>
  <dcterms:created xsi:type="dcterms:W3CDTF">2015-05-17T15:51:00Z</dcterms:created>
  <dcterms:modified xsi:type="dcterms:W3CDTF">2015-05-17T15:51:00Z</dcterms:modified>
</cp:coreProperties>
</file>