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57" w:rsidRPr="00D11457" w:rsidRDefault="000736CA" w:rsidP="00D1145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  <w:r w:rsidRPr="000736CA">
        <w:rPr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  <w:t>Кризис трёх лет у детей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>
        <w:rPr>
          <w:rFonts w:ascii="Tahoma" w:hAnsi="Tahoma" w:cs="Tahoma"/>
          <w:noProof/>
          <w:color w:val="C54752"/>
          <w:sz w:val="21"/>
          <w:szCs w:val="21"/>
        </w:rPr>
        <w:drawing>
          <wp:inline distT="0" distB="0" distL="0" distR="0" wp14:anchorId="57D020F5" wp14:editId="668D4D77">
            <wp:extent cx="1607820" cy="2858770"/>
            <wp:effectExtent l="0" t="0" r="0" b="0"/>
            <wp:docPr id="1" name="Рисунок 1" descr="http://ot1do3.ru/wp-content/uploads/2011/04/8-169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1do3.ru/wp-content/uploads/2011/04/8-169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B2225"/>
          <w:sz w:val="21"/>
          <w:szCs w:val="21"/>
        </w:rPr>
        <w:t>…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он открыл для себя сладость от противостоя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softHyphen/>
        <w:t>ния близким взрослым. Ничего не говоря, не возражая, вдруг в самых неожиданных местах стал останавливаться как вкопанный. Если его брали за руку и просили идти дальше или стремились взять на руки, он начинал безудержно сопротивляться и громко рыдать. Если его оставляли в покое, спокойно смотрел по сторонам, наблюдал за проис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softHyphen/>
        <w:t>ходящим вокруг. Мог даже перекусить, если ему предлагали, а он проголодался. Но не сходил с места. Взрослый мог уйти. Ярослав оставался стоять. Однажды это противо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softHyphen/>
        <w:t>стояние продолжалось 1 час 40 мин. Крупные капли надвигавшегося ливня в этот раз позволили стать аргументом к тому, что пора уходить.</w:t>
      </w:r>
    </w:p>
    <w:p w:rsid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Это описание поведения ребенка в кризисе трех лет от нашего известного психолога.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Так в чем же тренируются юные упрямцы,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что формируется в период кризиса трех лет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: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1.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Воля</w:t>
      </w:r>
      <w:r w:rsidRPr="00D11457">
        <w:rPr>
          <w:rStyle w:val="apple-converted-space"/>
          <w:rFonts w:asciiTheme="minorHAnsi" w:hAnsiTheme="minorHAnsi" w:cs="Tahoma"/>
          <w:b/>
          <w:bCs/>
          <w:color w:val="2B2225"/>
          <w:sz w:val="28"/>
          <w:szCs w:val="28"/>
        </w:rPr>
        <w:t> 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и связанные с ней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чувство независимости и самостоятельности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. Если не дать возможности сформироваться воле – ее место займут чувства стыда и неуверенности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>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2.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Гордость за достижения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. То есть способность настойчиво и целенаправленно стремиться к поставленной им цели, невзирая на сложности и неудачи. Только при этом очень важно, чтобы взрослые эту победу увидели и одобрили. Если же этого не произойдет – ценность дос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 xml:space="preserve">тижения катастрофически падает. 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Также надо учитывать, что чувство гордости сочетается в этом возрасте с обостренным чувством собственного достоинства. И отсюда – повышенная обидчивость, эмоциональность и чувствительность к тому, насколько родители и другие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>,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важные для малыша люди признают его достижения.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lastRenderedPageBreak/>
        <w:t>3.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Способность к обособлению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, отделению от других. Тренирует эту способность он в тех же действиях, что и развивает самостоятельность.  Ведь в момент своего детского противостояния он глубоко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 xml:space="preserve"> переживает чувство обособления,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а иногда и отторжения со стороны взрослых, вызванных его «дурным поведением»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>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4.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Чувствительность и </w:t>
      </w:r>
      <w:proofErr w:type="spellStart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сензитивность</w:t>
      </w:r>
      <w:proofErr w:type="spellEnd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 к чувствам других.</w:t>
      </w:r>
      <w:r w:rsidRPr="00D11457">
        <w:rPr>
          <w:rStyle w:val="apple-converted-space"/>
          <w:rFonts w:asciiTheme="minorHAnsi" w:hAnsiTheme="minorHAnsi" w:cs="Tahoma"/>
          <w:b/>
          <w:bCs/>
          <w:color w:val="2B2225"/>
          <w:sz w:val="28"/>
          <w:szCs w:val="28"/>
        </w:rPr>
        <w:t> 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Если я сделаю так – как отреагирует мама? А если вот так?… Постоянная проверка, наблюдения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>,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выводы… Таким образом (если родители помогут, конечно) юный исследователь человеческих отношений учится и навыкам позитивного общения, и приемлемым (читай – мирным) формам обособления от других.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5.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Рефлексия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. Он вообще только недавно открыл для себя то, что он – это он.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Отдельный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от других, могущий влиять на окружение. А теперь еще начинает сравнивать себя с другими. И отношение к себе зависит от собственных достижений.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6. Проводится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проверка границ </w:t>
      </w:r>
      <w:proofErr w:type="gramStart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дозволенного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>. Ага, если начать истерику в людном месте – мама сломается. А вот это – незыблемо. Даже не стоит и пробовать… Постоянное выяснение что «можно» и что «нельзя».</w:t>
      </w:r>
    </w:p>
    <w:p w:rsidR="00281AAE" w:rsidRDefault="00281AAE" w:rsidP="00D11457">
      <w:pPr>
        <w:pStyle w:val="a3"/>
        <w:spacing w:before="0" w:beforeAutospacing="0" w:after="0" w:afterAutospacing="0" w:line="270" w:lineRule="atLeast"/>
        <w:jc w:val="both"/>
        <w:rPr>
          <w:rStyle w:val="a5"/>
          <w:rFonts w:asciiTheme="minorHAnsi" w:hAnsiTheme="minorHAnsi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Что же делать родителям?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Прежде всего, давайте учитывать, что: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1.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Он не плохой, он </w:t>
      </w:r>
      <w:proofErr w:type="gramStart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по другому</w:t>
      </w:r>
      <w:proofErr w:type="gramEnd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 пока не может</w:t>
      </w:r>
      <w:r w:rsidRPr="00D11457">
        <w:rPr>
          <w:rStyle w:val="apple-converted-space"/>
          <w:rFonts w:asciiTheme="minorHAnsi" w:hAnsiTheme="minorHAnsi" w:cs="Tahoma"/>
          <w:b/>
          <w:bCs/>
          <w:color w:val="2B2225"/>
          <w:sz w:val="28"/>
          <w:szCs w:val="28"/>
        </w:rPr>
        <w:t> 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и не умеет. Как раз и учится сейчас.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2.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Тактику и стратегию общения с ребенком надо менять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. Обращаться с ним по-старому, как было до кризиса, когда он был «маленьким»,  уже не получится. Это только усилят и негативизм, и упрямство. Ведь как раз против этих отношений малыш и протестует. Он уже из них вырос. И именно взрослому (а кому же еще?) нужно искать выходы из каждого нового случая противостояния. П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>роявлять гибкость и творчество.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3. Важно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не впасть в дисциплинарный экстаз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, начать «ломать» ребенка, выяснять, кто сильнее и чье слово будет последним. Конечно, у взрослого больше шансов победить – он же большой и сильный. Но вот цена этой победы…</w:t>
      </w:r>
    </w:p>
    <w:p w:rsidR="00281AAE" w:rsidRDefault="00281AAE" w:rsidP="00D11457">
      <w:pPr>
        <w:pStyle w:val="a3"/>
        <w:spacing w:before="0" w:beforeAutospacing="0" w:after="0" w:afterAutospacing="0" w:line="270" w:lineRule="atLeast"/>
        <w:jc w:val="both"/>
        <w:rPr>
          <w:rStyle w:val="a5"/>
          <w:rFonts w:asciiTheme="minorHAnsi" w:hAnsiTheme="minorHAnsi"/>
          <w:color w:val="2B2225"/>
          <w:sz w:val="28"/>
          <w:szCs w:val="28"/>
        </w:rPr>
      </w:pPr>
    </w:p>
    <w:p w:rsidR="00D11457" w:rsidRPr="00D11457" w:rsidRDefault="00281AAE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>
        <w:rPr>
          <w:rStyle w:val="a5"/>
          <w:rFonts w:asciiTheme="minorHAnsi" w:hAnsiTheme="minorHAnsi"/>
          <w:color w:val="2B2225"/>
          <w:sz w:val="28"/>
          <w:szCs w:val="28"/>
        </w:rPr>
        <w:t>К</w:t>
      </w:r>
      <w:r w:rsidR="00D11457" w:rsidRPr="00D11457">
        <w:rPr>
          <w:rStyle w:val="a5"/>
          <w:rFonts w:asciiTheme="minorHAnsi" w:hAnsiTheme="minorHAnsi"/>
          <w:color w:val="2B2225"/>
          <w:sz w:val="28"/>
          <w:szCs w:val="28"/>
        </w:rPr>
        <w:t>онкретные рекомендации</w:t>
      </w:r>
      <w:r w:rsidR="00D11457" w:rsidRPr="00D11457">
        <w:rPr>
          <w:rFonts w:asciiTheme="minorHAnsi" w:hAnsiTheme="minorHAnsi" w:cs="Tahoma"/>
          <w:color w:val="2B2225"/>
          <w:sz w:val="28"/>
          <w:szCs w:val="28"/>
        </w:rPr>
        <w:t>.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1. </w:t>
      </w:r>
      <w:r>
        <w:rPr>
          <w:rStyle w:val="a5"/>
          <w:rFonts w:asciiTheme="minorHAnsi" w:hAnsiTheme="minorHAnsi"/>
          <w:color w:val="2B2225"/>
          <w:sz w:val="28"/>
          <w:szCs w:val="28"/>
        </w:rPr>
        <w:t>Р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ебенок</w:t>
      </w:r>
      <w:r>
        <w:rPr>
          <w:rStyle w:val="a5"/>
          <w:rFonts w:asciiTheme="minorHAnsi" w:hAnsiTheme="minorHAnsi"/>
          <w:color w:val="2B2225"/>
          <w:sz w:val="28"/>
          <w:szCs w:val="28"/>
        </w:rPr>
        <w:t xml:space="preserve"> хочет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 сделать сам – дайте ему возможность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.  Даже в том, что у него заведомо не может получиться, потому что пока он все же маленький. 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lastRenderedPageBreak/>
        <w:t xml:space="preserve">Мы же учимся методом проб и ошибок. Пускай он совершает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свои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у вас под присмотром. Последнее – это для обеспечения безопасности. И если он не просит о помощи – не вмешивайтесь в его детские дела.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А если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получилось – обязательно похвалите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: отметьте что именно он сделал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здорово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, в чем был залог его успеха и как вы этому рады. 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2.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Определите несколько неизменных правил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, которые обеспечивают безопасность ребенка и окружающих. Их должно быть немного. Нельзя играть на 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>проезжей части, надо спать днем, и т.д.</w:t>
      </w:r>
      <w:bookmarkStart w:id="0" w:name="_GoBack"/>
      <w:bookmarkEnd w:id="0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А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во всех остальных случаях – действуйте гибко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. Как именно – это уже сфера для проб и ошибок родителей. Но кто же лучше вас знает, что будет сработать с вашим малышом?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- попытка переключить внимание? Оно пока у малышей неустойчиво и яркое новое событие или вещь могут заставить его забыть о предыдущей просьбе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- или малыша иногда можно просто схватить в охапку, закружить, завертеть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- может, сработает прием «Давай вместе»? Пойдем вместе умываться, да еще и мишку захватим…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- попросить его о помощи: » У меня не получается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… П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>омоги мне, солнышко»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- или оставить ему свободу выбора, но в вами заданных рамках: «Ты будешь есть макароны или кашу? »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А из какой тарелки – из синей или с корабликами?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Гулять будем во дворе или пойдем в парк?»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- возможно, просто отступить на какое-то время: не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хочешь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есть</w:t>
      </w:r>
      <w:r>
        <w:rPr>
          <w:rFonts w:asciiTheme="minorHAnsi" w:hAnsiTheme="minorHAnsi" w:cs="Tahoma"/>
          <w:color w:val="2B2225"/>
          <w:sz w:val="28"/>
          <w:szCs w:val="28"/>
        </w:rPr>
        <w:t xml:space="preserve"> 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- не надо. Пускай сам созреет </w:t>
      </w:r>
      <w:r>
        <w:rPr>
          <w:rFonts w:asciiTheme="minorHAnsi" w:hAnsiTheme="minorHAnsi" w:cs="Tahoma"/>
          <w:color w:val="2B2225"/>
          <w:sz w:val="28"/>
          <w:szCs w:val="28"/>
        </w:rPr>
        <w:t>для самостоятельного решения, по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этому же самому поводу. Не с голоду же помирать… или вечно дома сидеть… или книжки совсем не читать…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- предложите безопасную замену в случае негативного действия. Рвет книжки?  А в ответ: «Ой, как интересно бумагу рвать. А я думаю, что газеты еще интереснее. Надо попробовать… так, где они у нас лежат, не помню… Саша, ты не помнишь?…»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3.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Обращайтесь с ребенком, как </w:t>
      </w:r>
      <w:proofErr w:type="gramStart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с</w:t>
      </w:r>
      <w:proofErr w:type="gramEnd"/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 xml:space="preserve"> равным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. Спрашивайте его мнение, просите разрешения воспользоваться его вещами, говорите «спасибо» в ответ на его услуги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… Т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>ак вы не только снизите его желание упрямствовать, но и покажете хороший пример для подражания.</w:t>
      </w: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</w:p>
    <w:p w:rsid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4. Ну, а если говорить про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истерики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>. Куда уж без них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… И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лучше в местах людных… публика, зрители, внимание обеспечено.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lastRenderedPageBreak/>
        <w:t>Если в более ранние годы жизни причиной истерики малыша были усталость или перевозбуждение, то сейчас – это способ манипуляции.</w:t>
      </w:r>
    </w:p>
    <w:p w:rsid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Поэтому на требование мы твердо и уверенно говорим «НЕТ» и лишаем ребенка внимания. Отводим взгляд или отворачиваемся… глубоко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дышим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>… начинаем подсчитывать сколько коробок с печеньем на магазинной полке или внутренне петь песню…. напоминаем себе, что мнение прохожих о воспитанности нашего ребенка или наших родительских качествах – это последняя вещь, которая может нас заботить…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Увещевать ребенка, пытаться ему объяснить что-либо абсолютно бессмысленно. Он все равно вас не слышит. Можно сказать: «Когда ты кричишь, я все равно тебя не понимаю».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Остается только дать ему закончить истерику самостоятельно и не дать ему получить то, чего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он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таким образом добивается – внимания, вещи, действия от вас. Только помните, что крики, шлепки – это тоже внимание. Пускай негативное, но хоть что-то. Поэтому если вы уступите или он получит внимание – будет использовать этот инструмент воздействия и дальше.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Особые мастера истерик падают на пол особенно грамотно: в лужу или посреди толпы людей. В таком случае аккуратно переносим строптивца в более сухое или менее людное место и кладем в такую же позицию, как брали.</w:t>
      </w:r>
    </w:p>
    <w:p w:rsidR="00D11457" w:rsidRPr="00D11457" w:rsidRDefault="00D11457" w:rsidP="00D11457">
      <w:pPr>
        <w:pStyle w:val="a3"/>
        <w:spacing w:before="180" w:beforeAutospacing="0" w:after="18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Успокоился? Вот и отлично. Нотаций не читаем, не ругаем. Гораздо продуктивнее использовать сообщение о своих чувствах: «Мне всегда очень стыдно, когда мой сын падает на пол в магазине и кричит».</w:t>
      </w:r>
    </w:p>
    <w:p w:rsidR="00D11457" w:rsidRPr="00D11457" w:rsidRDefault="00D11457" w:rsidP="00D11457">
      <w:pPr>
        <w:pStyle w:val="a3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2B2225"/>
          <w:sz w:val="28"/>
          <w:szCs w:val="28"/>
        </w:rPr>
      </w:pPr>
      <w:r w:rsidRPr="00D11457">
        <w:rPr>
          <w:rFonts w:asciiTheme="minorHAnsi" w:hAnsiTheme="minorHAnsi" w:cs="Tahoma"/>
          <w:color w:val="2B2225"/>
          <w:sz w:val="28"/>
          <w:szCs w:val="28"/>
        </w:rPr>
        <w:t>Ну и если поведение вашего ребенка иногда сводит вас с ума, может мысль о том, что это скоро пр</w:t>
      </w:r>
      <w:r w:rsidR="00281AAE">
        <w:rPr>
          <w:rFonts w:asciiTheme="minorHAnsi" w:hAnsiTheme="minorHAnsi" w:cs="Tahoma"/>
          <w:color w:val="2B2225"/>
          <w:sz w:val="28"/>
          <w:szCs w:val="28"/>
        </w:rPr>
        <w:t xml:space="preserve">ойдет, вас утешит. Зато сейчас </w:t>
      </w:r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вы вместе с малышом закладываете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основы для формирования его личности. Существует точка зрения, что если</w:t>
      </w:r>
      <w:r w:rsidRPr="00D11457">
        <w:rPr>
          <w:rStyle w:val="apple-converted-space"/>
          <w:rFonts w:asciiTheme="minorHAnsi" w:hAnsiTheme="minorHAnsi" w:cs="Tahoma"/>
          <w:color w:val="2B2225"/>
          <w:sz w:val="28"/>
          <w:szCs w:val="28"/>
        </w:rPr>
        <w:t> </w:t>
      </w:r>
      <w:r w:rsidRPr="00D11457">
        <w:rPr>
          <w:rStyle w:val="a5"/>
          <w:rFonts w:asciiTheme="minorHAnsi" w:hAnsiTheme="minorHAnsi"/>
          <w:color w:val="2B2225"/>
          <w:sz w:val="28"/>
          <w:szCs w:val="28"/>
        </w:rPr>
        <w:t>кризис трех лет</w:t>
      </w:r>
      <w:r w:rsidR="00281AAE">
        <w:rPr>
          <w:rStyle w:val="a5"/>
          <w:rFonts w:asciiTheme="minorHAnsi" w:hAnsiTheme="minorHAnsi"/>
          <w:color w:val="2B2225"/>
          <w:sz w:val="28"/>
          <w:szCs w:val="28"/>
        </w:rPr>
        <w:t xml:space="preserve"> </w:t>
      </w:r>
      <w:proofErr w:type="gramStart"/>
      <w:r w:rsidRPr="00D11457">
        <w:rPr>
          <w:rFonts w:asciiTheme="minorHAnsi" w:hAnsiTheme="minorHAnsi" w:cs="Tahoma"/>
          <w:color w:val="2B2225"/>
          <w:sz w:val="28"/>
          <w:szCs w:val="28"/>
        </w:rPr>
        <w:t>протекает</w:t>
      </w:r>
      <w:proofErr w:type="gramEnd"/>
      <w:r w:rsidRPr="00D11457">
        <w:rPr>
          <w:rFonts w:asciiTheme="minorHAnsi" w:hAnsiTheme="minorHAnsi" w:cs="Tahoma"/>
          <w:color w:val="2B2225"/>
          <w:sz w:val="28"/>
          <w:szCs w:val="28"/>
        </w:rPr>
        <w:t xml:space="preserve"> вяло, незаметно, то это может говорить о задержке в развитии аффективной и волевой сторон личности.</w:t>
      </w:r>
    </w:p>
    <w:p w:rsidR="00D11457" w:rsidRPr="00D11457" w:rsidRDefault="00D11457" w:rsidP="00D11457">
      <w:pPr>
        <w:jc w:val="both"/>
        <w:rPr>
          <w:sz w:val="28"/>
          <w:szCs w:val="28"/>
        </w:rPr>
      </w:pPr>
    </w:p>
    <w:sectPr w:rsidR="00D11457" w:rsidRPr="00D1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0"/>
    <w:rsid w:val="00032380"/>
    <w:rsid w:val="000736CA"/>
    <w:rsid w:val="00281AAE"/>
    <w:rsid w:val="005D1364"/>
    <w:rsid w:val="00D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4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457"/>
  </w:style>
  <w:style w:type="character" w:styleId="a5">
    <w:name w:val="Strong"/>
    <w:basedOn w:val="a0"/>
    <w:uiPriority w:val="22"/>
    <w:qFormat/>
    <w:rsid w:val="00D11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4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457"/>
  </w:style>
  <w:style w:type="character" w:styleId="a5">
    <w:name w:val="Strong"/>
    <w:basedOn w:val="a0"/>
    <w:uiPriority w:val="22"/>
    <w:qFormat/>
    <w:rsid w:val="00D11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t1do3.ru/wp-content/uploads/2011/04/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DBB9-E3FA-4071-9149-AA80DDAA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5</cp:revision>
  <dcterms:created xsi:type="dcterms:W3CDTF">2014-04-12T19:39:00Z</dcterms:created>
  <dcterms:modified xsi:type="dcterms:W3CDTF">2014-04-12T20:06:00Z</dcterms:modified>
</cp:coreProperties>
</file>