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CD" w:rsidRDefault="008379CD" w:rsidP="008379CD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jc w:val="center"/>
        <w:rPr>
          <w:rFonts w:ascii="Lucida Sans Unicode" w:hAnsi="Lucida Sans Unicode" w:cs="Lucida Sans Unicode"/>
          <w:color w:val="333333"/>
          <w:sz w:val="28"/>
          <w:szCs w:val="28"/>
        </w:rPr>
      </w:pPr>
      <w:r>
        <w:rPr>
          <w:rFonts w:ascii="Lucida Sans Unicode" w:hAnsi="Lucida Sans Unicode" w:cs="Lucida Sans Unicode"/>
          <w:color w:val="333333"/>
          <w:sz w:val="28"/>
          <w:szCs w:val="28"/>
        </w:rPr>
        <w:t>Гиперактивные дети.</w:t>
      </w:r>
    </w:p>
    <w:p w:rsidR="008379CD" w:rsidRPr="008379CD" w:rsidRDefault="008379CD" w:rsidP="008379CD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Fonts w:ascii="Lucida Sans Unicode" w:hAnsi="Lucida Sans Unicode" w:cs="Lucida Sans Unicode"/>
          <w:color w:val="333333"/>
          <w:sz w:val="28"/>
          <w:szCs w:val="28"/>
        </w:rPr>
      </w:pP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t>В последние годы проблема эффективности обучения гиперактивных детей становится все более актуальной и обсуждаемой. При всех существующих проблемах поведения интеллектуальные функции гиперактивного ребенка не нарушены, и такие дети могут успешно осваивать учебный материал.</w:t>
      </w:r>
    </w:p>
    <w:p w:rsidR="008379CD" w:rsidRPr="008379CD" w:rsidRDefault="008379CD" w:rsidP="008379CD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Fonts w:ascii="Lucida Sans Unicode" w:hAnsi="Lucida Sans Unicode" w:cs="Lucida Sans Unicode"/>
          <w:color w:val="333333"/>
          <w:sz w:val="28"/>
          <w:szCs w:val="28"/>
        </w:rPr>
      </w:pP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t>Гиперактивность – переводе с латинского языка "активный" значит деятельный, действенный, а греческое слово "гипер" указывает на превышение нормы.</w:t>
      </w:r>
      <w:r w:rsidRPr="008379CD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br/>
        <w:t>Гиперактивность у детей проявляется несвойственными для нормального, соответствующего возрасту, развитию ребенка невнимательностью, отвлекаемостью, импульсивностью, чрезмерной подвижностью.</w:t>
      </w:r>
    </w:p>
    <w:p w:rsidR="008379CD" w:rsidRPr="008379CD" w:rsidRDefault="008379CD" w:rsidP="008379CD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Fonts w:ascii="Lucida Sans Unicode" w:hAnsi="Lucida Sans Unicode" w:cs="Lucida Sans Unicode"/>
          <w:color w:val="333333"/>
          <w:sz w:val="28"/>
          <w:szCs w:val="28"/>
        </w:rPr>
      </w:pP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t>Под гиперактивностью принято понимать чересчур беспокойную физическую и умственную активность у детей, когда возбуждение преобладает над торможением. Врачи полагают, что гиперактивность является следствием очень незначительного поражения мозга, которое не определяется диагностическими тестами. Говоря научным языком, мы имеем дело с минимальной мозговой дисфункцией. Признаки гиперактивности проявляются у ребенка уже в раннем детстве. В дальнейшем его эмоциональная неустойчивость и агрессивность часто приводят к конфликтам в семье и школе.</w:t>
      </w:r>
    </w:p>
    <w:p w:rsidR="008379CD" w:rsidRPr="008379CD" w:rsidRDefault="008379CD" w:rsidP="008379CD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Fonts w:ascii="Lucida Sans Unicode" w:hAnsi="Lucida Sans Unicode" w:cs="Lucida Sans Unicode"/>
          <w:color w:val="333333"/>
          <w:sz w:val="28"/>
          <w:szCs w:val="28"/>
        </w:rPr>
      </w:pP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t>Психологи выделяют следующие признаки, которые являются диагностическими симптомами гиперактивных детей.</w:t>
      </w:r>
    </w:p>
    <w:p w:rsidR="008379CD" w:rsidRPr="008379CD" w:rsidRDefault="008379CD" w:rsidP="008379CD">
      <w:pPr>
        <w:pStyle w:val="a3"/>
        <w:shd w:val="clear" w:color="auto" w:fill="FFFFFF"/>
        <w:spacing w:before="0" w:beforeAutospacing="0" w:after="120" w:afterAutospacing="0" w:line="240" w:lineRule="atLeast"/>
        <w:ind w:left="360"/>
        <w:rPr>
          <w:rFonts w:ascii="Lucida Sans Unicode" w:hAnsi="Lucida Sans Unicode" w:cs="Lucida Sans Unicode"/>
          <w:color w:val="333333"/>
          <w:sz w:val="28"/>
          <w:szCs w:val="28"/>
        </w:rPr>
      </w:pP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t>1. Не может спокойно сидеть на месте, когда этого от него требуют.</w:t>
      </w: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br/>
        <w:t>2. Легко отвлекается на посторонние стимулы.</w:t>
      </w: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br/>
        <w:t xml:space="preserve">3. С трудом сохраняет внимание при выполнении заданий или </w:t>
      </w: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lastRenderedPageBreak/>
        <w:t>во время игр.</w:t>
      </w: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br/>
        <w:t>4. Часто переходит от одного незавершенного действия к другому.</w:t>
      </w: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br/>
        <w:t>5. Не может играть тихо, спокойно.</w:t>
      </w: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br/>
        <w:t>6. Болтливый.</w:t>
      </w: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br/>
        <w:t>7. Часто мешает другим, пристает к окружающим.</w:t>
      </w: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br/>
        <w:t>8. Часто теряет вещи.</w:t>
      </w: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br/>
        <w:t>9. Иногда совершает опасные действия, не задумываясь о последствиях (например, выбегает на улицу, не оглядываясь по сторонам).</w:t>
      </w:r>
    </w:p>
    <w:p w:rsidR="008379CD" w:rsidRPr="008379CD" w:rsidRDefault="008379CD" w:rsidP="008379C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Lucida Sans Unicode" w:hAnsi="Lucida Sans Unicode" w:cs="Lucida Sans Unicode"/>
          <w:color w:val="333333"/>
          <w:sz w:val="28"/>
          <w:szCs w:val="28"/>
        </w:rPr>
      </w:pP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t>При воспитании гиперактивного ребенка родители должны избегать двух крайностей:</w:t>
      </w:r>
    </w:p>
    <w:p w:rsidR="008379CD" w:rsidRPr="008379CD" w:rsidRDefault="008379CD" w:rsidP="008379CD">
      <w:pPr>
        <w:pStyle w:val="a3"/>
        <w:shd w:val="clear" w:color="auto" w:fill="FFFFFF"/>
        <w:spacing w:before="0" w:beforeAutospacing="0" w:after="120" w:afterAutospacing="0" w:line="240" w:lineRule="atLeast"/>
        <w:ind w:left="360"/>
        <w:rPr>
          <w:rFonts w:ascii="Lucida Sans Unicode" w:hAnsi="Lucida Sans Unicode" w:cs="Lucida Sans Unicode"/>
          <w:color w:val="333333"/>
          <w:sz w:val="28"/>
          <w:szCs w:val="28"/>
        </w:rPr>
      </w:pP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t>– с одной стороны, проявления чрезмерной жалости и вседозволенности;</w:t>
      </w:r>
      <w:r w:rsidRPr="008379CD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br/>
        <w:t>– с другой – постановки завышенных требований, которые он не в состоянии выполнить, в сочетании с излишней пунктуальностью, жестокостью и санкциями (наказаниями).</w:t>
      </w:r>
    </w:p>
    <w:p w:rsidR="008379CD" w:rsidRPr="008379CD" w:rsidRDefault="008379CD" w:rsidP="008379CD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Fonts w:ascii="Lucida Sans Unicode" w:hAnsi="Lucida Sans Unicode" w:cs="Lucida Sans Unicode"/>
          <w:color w:val="333333"/>
          <w:sz w:val="28"/>
          <w:szCs w:val="28"/>
        </w:rPr>
      </w:pP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t xml:space="preserve">Частое изменение указаний и колебания настроений родителей оказывают на таких детей гораздо более глубокое негативное воздействие, чем на других. Сопутствующие нарушения в поведении поддаются коррекции, но процесс улучшения состояний ребенка занимает обычно длительное время и наступает не сразу. Конечно, указывая на важность эмоционально насыщенного взаимодействия ребенка с близким взрослым и рассматривая атмосферу семьи как условие закрепления, а в некоторых случаях даже и возникновения гиперактивности как способа поведения ребенка, мы не отрицаем, что свой негативный вклад в формирование гиперактивности могут привнести также болезнь, травма или их последствия. В последнее время некоторые ученые связывают гиперактивное поведение с наличием у </w:t>
      </w:r>
      <w:proofErr w:type="gramStart"/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t>детей</w:t>
      </w:r>
      <w:proofErr w:type="gramEnd"/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t xml:space="preserve"> так называемых минимальных мозговых дисфункций, то есть </w:t>
      </w:r>
      <w:r w:rsidRPr="008379CD">
        <w:rPr>
          <w:rFonts w:ascii="Lucida Sans Unicode" w:hAnsi="Lucida Sans Unicode" w:cs="Lucida Sans Unicode"/>
          <w:color w:val="333333"/>
          <w:sz w:val="28"/>
          <w:szCs w:val="28"/>
        </w:rPr>
        <w:lastRenderedPageBreak/>
        <w:t>врожденного неравномерного развития отдельных мозговых функций. Другие объясняют явление гиперактивности последствиями ранних органических поражений головного мозга, вызванных патологией беременности, осложнениями при родах, употреблением алкоголя, курением родителей и т.д. Однако в настоящее время проявления гиперактивности у детей значительно распространены и не всегда, как отмечают физиологи, связаны с патологией. Нередко некоторые особенности нервной системы детей в силу неудовлетворительного воспитания и жизненных условий являются только фоном, облегчающим формирование гиперактивности как способа реагирования детей на неблагоприятные условия.</w:t>
      </w:r>
    </w:p>
    <w:p w:rsidR="008379CD" w:rsidRPr="008379CD" w:rsidRDefault="008379CD">
      <w:pPr>
        <w:rPr>
          <w:rFonts w:ascii="Lucida Sans Unicode" w:hAnsi="Lucida Sans Unicode" w:cs="Lucida Sans Unicode"/>
          <w:sz w:val="28"/>
          <w:szCs w:val="28"/>
        </w:rPr>
      </w:pPr>
    </w:p>
    <w:sectPr w:rsidR="008379CD" w:rsidRPr="008379CD" w:rsidSect="00B9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52AC"/>
    <w:multiLevelType w:val="multilevel"/>
    <w:tmpl w:val="BC9C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81BD4"/>
    <w:multiLevelType w:val="multilevel"/>
    <w:tmpl w:val="30C0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9CD"/>
    <w:rsid w:val="008379CD"/>
    <w:rsid w:val="009038D6"/>
    <w:rsid w:val="00B904BF"/>
    <w:rsid w:val="00C0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9CD"/>
  </w:style>
  <w:style w:type="character" w:styleId="a4">
    <w:name w:val="Strong"/>
    <w:basedOn w:val="a0"/>
    <w:uiPriority w:val="22"/>
    <w:qFormat/>
    <w:rsid w:val="00837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531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2014-08-24T06:09:00Z</dcterms:created>
  <dcterms:modified xsi:type="dcterms:W3CDTF">2014-08-24T11:47:00Z</dcterms:modified>
</cp:coreProperties>
</file>