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EB" w:rsidRPr="000E1C7F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ru-RU"/>
        </w:rPr>
        <w:t>Каковы критерии психологической готовности ребенка к школе?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готовность к школе: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мотивация (хочет идти в школу; понимает важность и необходимость учения; проявляет выраженный интерес к получению новых знаний)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принять учебную задачу (внимательно выслушать, по необходимости уточнить задание).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школьно-значимых психологических функций: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мелких мышц руки (рука развита хорошо, ребенок уверенно владеет карандашом, ножницами).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организация, координация движений (умение правильно определять выше — ниже, вперед — назад, слева — справа). </w:t>
      </w:r>
      <w:proofErr w:type="gramEnd"/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в системе глаз - рука (ребенок может правильно перенести в тетрадь простейший графический образ — узор, фигуру — зрительно воспринимаемый на расстоянии, например, из книг).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произвольного внимания (способность удерживать внимание на выполняемой работе в течение 15-20 минут).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слово-ситуация/).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обучения в школе у ребенка должны быть развиты элементарные математические представления: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цифры 0,1,2,ЗД5,6,7,8,9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считать до 10 и обратно, от 6 до 10, от 7 до 2 и т.д.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называть предыдущее и последующее число относительно любого числа в пределах первого десятка знать знаки +,-,=,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сравнивать числа первого десятка (например, 7 4, 6 = 6)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соотносить цифру и число предметов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сравнивать 2 группы предметов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составлять и решать задачи в одно действие на сложение и вычитание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названия фигур: треугольник, квадрат, круг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сравнивать предметы по цвету, размеру, форме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оперировать понятиями: «налево», «направо», «вверх», «вниз», «раньше»,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«позже», «перед», «за», «между»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группировать по определенному признаку предложенные предметы.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представлений об окружающем мире будущему первокласснику необходимо: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по внешнему виду растения, распространенные в нашей местности (например, ель, береза, дуб, подсолнух ромашки) и называть их отличительные признаки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диких и домашних животных (белка, заяц, коза, корова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...) </w:t>
      </w:r>
      <w:proofErr w:type="gramEnd"/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по внешнему виду птиц (например, дятел, ворона, воробей...)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сезонных признаках природы (например, осень — желтые и красные листья на деревьях, увядающая трава, сбор урожая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,...) </w:t>
      </w:r>
      <w:proofErr w:type="gramEnd"/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1-2-3 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комнатных</w:t>
      </w:r>
      <w:proofErr w:type="gram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названия 12 месяцев года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названия всех дней недели.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ребенок, поступающий в первый класс должен знать: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proofErr w:type="gramEnd"/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стране он живет, в каком городе, на какой улице, в каком доме;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имена членов своей семьи, иметь общие понятия о различных видах их деятельности;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правила поведения в общественных местах и на улице.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для ребенка 6-7 лет игра является основным способом познания окружающего мира. Поэтому в занятия необходимо включать игровые элементы.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11"/>
      <w:bookmarkEnd w:id="0"/>
      <w:r w:rsidRPr="000E1C7F"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ru-RU"/>
        </w:rPr>
        <w:t>Какие занятия полезны для ребенка в период подготовки его к школе?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мелких мышц руки: работа с конструкторами разного типа; » работа с ножницами, пластилином; рисование в альбомах (карандашами, красками).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1C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способностей (развитие памяти, внимания, восприятия, мышления) </w:t>
      </w:r>
    </w:p>
    <w:p w:rsidR="005E33EB" w:rsidRPr="000E1C7F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b/>
          <w:bCs/>
          <w:color w:val="FF00CC"/>
          <w:sz w:val="28"/>
          <w:szCs w:val="28"/>
          <w:lang w:eastAsia="ru-RU"/>
        </w:rPr>
        <w:t>Работать с этим Вам помогут следующие книги: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"Подготовка к школе". 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(О.И. Тушканова.</w:t>
      </w:r>
      <w:proofErr w:type="gram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руки к письму. Волгоград, 1993г.) альбомы "От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Я" (два выпуска)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Тихомирова, А.В. Басов "Развитие логического мышления детей". Ярославль, 1996г.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Готов ли Ваш ребенок к школе?" 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(Мышление.</w:t>
      </w:r>
      <w:proofErr w:type="gram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Моторика) </w:t>
      </w:r>
      <w:proofErr w:type="gramEnd"/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 "Готов ли Ваш ребенок к школе? (Окружающий мир)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 начинаю учиться" - выпуск 1, 2, 3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Тихомирова "Развитие познавательных способностей детей". Ярославль, 1996г.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"Книги для талантливых детей и заботливых родителей" Л.В. </w:t>
      </w:r>
      <w:proofErr w:type="spell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Черелюшкина</w:t>
      </w:r>
      <w:proofErr w:type="spell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"Развитие памяти детей". Ярославль, 1996 г.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"Подготовка к школе" (развитие внимания) </w:t>
      </w:r>
    </w:p>
    <w:p w:rsidR="005E33EB" w:rsidRPr="000E1C7F" w:rsidRDefault="005E33EB" w:rsidP="005E33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М.М., Ефимова СП</w:t>
      </w:r>
      <w:proofErr w:type="gramStart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0E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М.Г. "Как, подготовить ребенка к школе, и по какой программе лучше учиться". М„ 1994. </w:t>
      </w:r>
    </w:p>
    <w:p w:rsidR="005E33EB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ru-RU"/>
        </w:rPr>
      </w:pPr>
      <w:bookmarkStart w:id="1" w:name="t12"/>
      <w:bookmarkStart w:id="2" w:name="t13"/>
      <w:bookmarkEnd w:id="1"/>
      <w:bookmarkEnd w:id="2"/>
    </w:p>
    <w:p w:rsidR="005E33EB" w:rsidRDefault="005E33EB" w:rsidP="005E3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9999"/>
          <w:sz w:val="28"/>
          <w:szCs w:val="28"/>
          <w:lang w:eastAsia="ru-RU"/>
        </w:rPr>
      </w:pPr>
    </w:p>
    <w:p w:rsidR="00EE1DE3" w:rsidRDefault="00EE1DE3">
      <w:bookmarkStart w:id="3" w:name="_GoBack"/>
      <w:bookmarkEnd w:id="3"/>
    </w:p>
    <w:sectPr w:rsidR="00EE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D9A"/>
    <w:multiLevelType w:val="multilevel"/>
    <w:tmpl w:val="6CA6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6B"/>
    <w:rsid w:val="004F3B6B"/>
    <w:rsid w:val="005E33EB"/>
    <w:rsid w:val="00E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Company>Home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2014-04-11T19:01:00Z</dcterms:created>
  <dcterms:modified xsi:type="dcterms:W3CDTF">2014-04-11T19:01:00Z</dcterms:modified>
</cp:coreProperties>
</file>