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D6" w:rsidRPr="003D18D6" w:rsidRDefault="003D18D6" w:rsidP="003D18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D6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</w:p>
    <w:p w:rsidR="003D18D6" w:rsidRDefault="003D18D6" w:rsidP="003D18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8D6">
        <w:rPr>
          <w:rFonts w:ascii="Times New Roman" w:hAnsi="Times New Roman" w:cs="Times New Roman"/>
          <w:b/>
          <w:sz w:val="32"/>
          <w:szCs w:val="32"/>
        </w:rPr>
        <w:t xml:space="preserve">с логическими блоками </w:t>
      </w:r>
      <w:proofErr w:type="spellStart"/>
      <w:r w:rsidRPr="003D18D6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>Каждая геометрическая фигура характеризуется  четырьмя признаками: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>Формой  (круги, треугольники,   квадраты, прямоугольники)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CD">
        <w:rPr>
          <w:rFonts w:ascii="Times New Roman" w:hAnsi="Times New Roman" w:cs="Times New Roman"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>ом  (красные, синие   и желтые фигуры)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Размером  (большие и </w:t>
      </w:r>
      <w:r w:rsidRPr="006800CD">
        <w:rPr>
          <w:rFonts w:ascii="Times New Roman" w:hAnsi="Times New Roman" w:cs="Times New Roman"/>
          <w:sz w:val="24"/>
          <w:szCs w:val="24"/>
        </w:rPr>
        <w:t xml:space="preserve">  маленькие фигуры)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Толщиной  (толстые </w:t>
      </w:r>
      <w:r w:rsidRPr="006800CD">
        <w:rPr>
          <w:rFonts w:ascii="Times New Roman" w:hAnsi="Times New Roman" w:cs="Times New Roman"/>
          <w:sz w:val="24"/>
          <w:szCs w:val="24"/>
        </w:rPr>
        <w:t xml:space="preserve">   и тонкие фигуры)</w:t>
      </w:r>
    </w:p>
    <w:p w:rsidR="003F76E8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b/>
          <w:sz w:val="24"/>
          <w:szCs w:val="24"/>
        </w:rPr>
        <w:t xml:space="preserve">Игры с логическими блоками </w:t>
      </w:r>
      <w:proofErr w:type="spellStart"/>
      <w:r w:rsidRPr="003D18D6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Pr="003D18D6">
        <w:rPr>
          <w:rFonts w:ascii="Times New Roman" w:hAnsi="Times New Roman" w:cs="Times New Roman"/>
          <w:b/>
          <w:sz w:val="24"/>
          <w:szCs w:val="24"/>
        </w:rPr>
        <w:t xml:space="preserve"> позволяют</w:t>
      </w:r>
      <w:r w:rsidRPr="003D18D6">
        <w:rPr>
          <w:rFonts w:ascii="Times New Roman" w:hAnsi="Times New Roman" w:cs="Times New Roman"/>
          <w:sz w:val="24"/>
          <w:szCs w:val="24"/>
        </w:rPr>
        <w:t>: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Познакомить с формой, цветом, размером, толщиной объектов.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пространственные представления.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логическое мышление, представление о множестве,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D6">
        <w:rPr>
          <w:rFonts w:ascii="Times New Roman" w:hAnsi="Times New Roman" w:cs="Times New Roman"/>
          <w:sz w:val="24"/>
          <w:szCs w:val="24"/>
        </w:rPr>
        <w:t>операции над множествами (сравнение, разбиение, классификация,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абстрагирование, кодирование и декодирование информации).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Усвоить элементарные навыки алгоритмической культуры мышления.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умения выявлять свойства в объектах, называть их,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обобщать объекты по их свойствам, объяснять сходства и различия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объектов, обосновывать свои рассуждения.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познавательные процессы, мыслительные операции.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* Воспитывать самостоятельность, инициативу, настойчивость 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D6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3D18D6"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творческие способности, воображение, фантазию,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способности к моделированию и конструированию.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Развивать речь.</w:t>
      </w:r>
    </w:p>
    <w:p w:rsid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* Успешно овладеть основами математики и информатики.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8D6">
        <w:rPr>
          <w:rFonts w:ascii="Times New Roman" w:hAnsi="Times New Roman" w:cs="Times New Roman"/>
          <w:b/>
          <w:sz w:val="24"/>
          <w:szCs w:val="24"/>
        </w:rPr>
        <w:t>ФОРМЫ ОРГАНИЗАЦИИ РАБОТЫ С ЛОГИЧЕСКИМИ БЛОКАМИ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В образовательных областях, 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3D18D6">
        <w:rPr>
          <w:rFonts w:ascii="Times New Roman" w:hAnsi="Times New Roman" w:cs="Times New Roman"/>
          <w:sz w:val="24"/>
          <w:szCs w:val="24"/>
        </w:rPr>
        <w:t xml:space="preserve"> наглядность, системность и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доступность, смену деятельности.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D6">
        <w:rPr>
          <w:rFonts w:ascii="Times New Roman" w:hAnsi="Times New Roman" w:cs="Times New Roman"/>
          <w:sz w:val="24"/>
          <w:szCs w:val="24"/>
        </w:rPr>
        <w:t>В совместной и самостоятельной игровой деятельности (дидактические игры,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D6">
        <w:rPr>
          <w:rFonts w:ascii="Times New Roman" w:hAnsi="Times New Roman" w:cs="Times New Roman"/>
          <w:sz w:val="24"/>
          <w:szCs w:val="24"/>
        </w:rPr>
        <w:t>настольно-печатные, подвижные, сюжетно-ролевые игры):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 xml:space="preserve">в подвижных играх (предметные ориентиры, обозначения домиков, дорожек, 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 лабиринтов);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 xml:space="preserve">как настольно-печатные (с помощью карт к играм “Рассели жильцов”, 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>“Найди место фигуре”);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в сюжетно-ролевых играх: “Магазин” – деньги обозначаются блоками;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  “Почта” - адрес на доме обозначается кодовыми карточками. Аналогично,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   “Поезд” - билеты, места.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Вне образовательных областей, в предметно-развивающей среде </w:t>
      </w:r>
    </w:p>
    <w:p w:rsid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(ИЗО-деятельность, аппликация, режимные моменты, предметные ориентиры).  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D6" w:rsidRDefault="003D18D6" w:rsidP="003D1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8D6">
        <w:rPr>
          <w:rFonts w:ascii="Times New Roman" w:hAnsi="Times New Roman" w:cs="Times New Roman"/>
          <w:b/>
          <w:sz w:val="28"/>
          <w:szCs w:val="28"/>
        </w:rPr>
        <w:t xml:space="preserve">Логические игры  и упражнения с  блоками </w:t>
      </w:r>
      <w:proofErr w:type="spellStart"/>
      <w:r w:rsidRPr="003D18D6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Чудесный мешочек»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Сложите фигуры в мешочек и предложите ребёнку найти все квадратные (круглые, толстые, большие). Когда дети без затруднения будут выполнять это задание, вводится второй признак. Необходимо найти все круглые, большие фигуры (маленькие квадратные). И в конце 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вводится третий признак. Найти все маленькие, толстые, квадратные.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"Что изменилось".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Выложить перед детьми от 3 до 5 блоков, попросить запомнить их. После чего дети закрывают глаза, а блоки исчезают (меняются местами, формой, цветом, толщиной). Вариантов игры множество.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"Третий лишний".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lastRenderedPageBreak/>
        <w:t>Перед детьми выкладывается несколько блоков. Предлагается убрать лишний и объяснить, почему он лишний.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"Угощение для кукол"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 xml:space="preserve">Предложить угостить кукол печеньем. Ставится условие: куклы 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8D6">
        <w:rPr>
          <w:rFonts w:ascii="Times New Roman" w:hAnsi="Times New Roman" w:cs="Times New Roman"/>
          <w:sz w:val="24"/>
          <w:szCs w:val="24"/>
        </w:rPr>
        <w:t>очень любят печенье, но только разное (по форме, цвету, размеру,</w:t>
      </w:r>
      <w:proofErr w:type="gramEnd"/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толщине). Поэтому нужно угостить кукол так, что бы печенья</w:t>
      </w:r>
    </w:p>
    <w:p w:rsidR="003D18D6" w:rsidRPr="003D18D6" w:rsidRDefault="003D18D6" w:rsidP="003D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8D6">
        <w:rPr>
          <w:rFonts w:ascii="Times New Roman" w:hAnsi="Times New Roman" w:cs="Times New Roman"/>
          <w:sz w:val="24"/>
          <w:szCs w:val="24"/>
        </w:rPr>
        <w:t>отличались только цветом (размером и т. д)</w:t>
      </w:r>
      <w:proofErr w:type="gramStart"/>
      <w:r w:rsidRPr="003D18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18D6" w:rsidRDefault="003D18D6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"Дорожки".</w:t>
      </w:r>
    </w:p>
    <w:p w:rsidR="003D18D6" w:rsidRDefault="003D18D6" w:rsidP="000309CE">
      <w:pPr>
        <w:spacing w:after="0" w:line="240" w:lineRule="auto"/>
        <w:rPr>
          <w:noProof/>
          <w:lang w:eastAsia="ru-RU"/>
        </w:rPr>
      </w:pPr>
      <w:r w:rsidRPr="003D18D6">
        <w:rPr>
          <w:rFonts w:ascii="Times New Roman" w:hAnsi="Times New Roman" w:cs="Times New Roman"/>
          <w:sz w:val="24"/>
          <w:szCs w:val="24"/>
        </w:rPr>
        <w:t>Предложить детям постр</w:t>
      </w:r>
      <w:r>
        <w:rPr>
          <w:rFonts w:ascii="Times New Roman" w:hAnsi="Times New Roman" w:cs="Times New Roman"/>
          <w:sz w:val="24"/>
          <w:szCs w:val="24"/>
        </w:rPr>
        <w:t xml:space="preserve">оить дорожку так, что бы рядом </w:t>
      </w:r>
      <w:r w:rsidRPr="003D18D6">
        <w:rPr>
          <w:rFonts w:ascii="Times New Roman" w:hAnsi="Times New Roman" w:cs="Times New Roman"/>
          <w:sz w:val="24"/>
          <w:szCs w:val="24"/>
        </w:rPr>
        <w:t>не оказалось одинаковых фигур по цвету (размеру, форме и т. д)</w:t>
      </w:r>
      <w:r w:rsidRPr="003D18D6">
        <w:rPr>
          <w:noProof/>
          <w:lang w:eastAsia="ru-RU"/>
        </w:rPr>
        <w:t xml:space="preserve"> </w:t>
      </w:r>
    </w:p>
    <w:p w:rsidR="000309CE" w:rsidRPr="003D18D6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D6" w:rsidRDefault="000309CE" w:rsidP="003D18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2827BB" wp14:editId="6A891915">
            <wp:extent cx="1647305" cy="1234061"/>
            <wp:effectExtent l="0" t="0" r="0" b="4445"/>
            <wp:docPr id="12298" name="Рисунок 2" descr="http://www.maaam.ru/upload/blogs/6101d8bab92e4c972b1fea016f7cdb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Рисунок 2" descr="http://www.maaam.ru/upload/blogs/6101d8bab92e4c972b1fea016f7cdbc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65" cy="12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309CE" w:rsidRP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CE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0309CE" w:rsidRP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CE">
        <w:rPr>
          <w:rFonts w:ascii="Times New Roman" w:hAnsi="Times New Roman" w:cs="Times New Roman"/>
          <w:sz w:val="24"/>
          <w:szCs w:val="24"/>
        </w:rPr>
        <w:t xml:space="preserve">Внимательно посмотрите на закодированную карточку, </w:t>
      </w:r>
    </w:p>
    <w:p w:rsidR="000309CE" w:rsidRDefault="000309CE" w:rsidP="000309CE">
      <w:pPr>
        <w:spacing w:after="0" w:line="240" w:lineRule="auto"/>
        <w:rPr>
          <w:noProof/>
          <w:lang w:eastAsia="ru-RU"/>
        </w:rPr>
      </w:pPr>
      <w:r w:rsidRPr="000309CE">
        <w:rPr>
          <w:rFonts w:ascii="Times New Roman" w:hAnsi="Times New Roman" w:cs="Times New Roman"/>
          <w:sz w:val="24"/>
          <w:szCs w:val="24"/>
        </w:rPr>
        <w:t>расшифруйте ее, покажите соответствующий блок.</w:t>
      </w:r>
      <w:r w:rsidRPr="000309C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D96A767" wp14:editId="77A10351">
            <wp:extent cx="3009900" cy="810490"/>
            <wp:effectExtent l="0" t="0" r="0" b="8890"/>
            <wp:docPr id="14343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13" cy="8105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1A6BC0">
            <wp:extent cx="1219200" cy="6439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29" cy="646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P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CE">
        <w:rPr>
          <w:rFonts w:ascii="Times New Roman" w:hAnsi="Times New Roman" w:cs="Times New Roman"/>
          <w:sz w:val="24"/>
          <w:szCs w:val="24"/>
        </w:rPr>
        <w:t>Задание:</w:t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CE">
        <w:rPr>
          <w:rFonts w:ascii="Times New Roman" w:hAnsi="Times New Roman" w:cs="Times New Roman"/>
          <w:sz w:val="24"/>
          <w:szCs w:val="24"/>
        </w:rPr>
        <w:t>Выложите транспорт по схемам.</w:t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12F9CA3" wp14:editId="744A6474">
            <wp:extent cx="2295525" cy="1419225"/>
            <wp:effectExtent l="0" t="0" r="9525" b="9525"/>
            <wp:docPr id="16390" name="Pictur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57" cy="1420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309C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0705F7" wp14:editId="617C9A1D">
            <wp:extent cx="2181225" cy="1427421"/>
            <wp:effectExtent l="0" t="0" r="0" b="1905"/>
            <wp:docPr id="16391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038" cy="14410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06DF9D" wp14:editId="74BD8883">
            <wp:extent cx="2295525" cy="1428750"/>
            <wp:effectExtent l="0" t="0" r="9525" b="0"/>
            <wp:docPr id="16392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75" cy="14439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BEF0A6" wp14:editId="1F22DF5B">
            <wp:extent cx="2219325" cy="1428750"/>
            <wp:effectExtent l="0" t="0" r="9525" b="0"/>
            <wp:docPr id="16393" name="Pictur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32" cy="1447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CE" w:rsidRP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09CE">
        <w:rPr>
          <w:rFonts w:ascii="Times New Roman" w:hAnsi="Times New Roman" w:cs="Times New Roman"/>
          <w:sz w:val="24"/>
          <w:szCs w:val="24"/>
        </w:rPr>
        <w:t>Что потерялось? "</w:t>
      </w:r>
    </w:p>
    <w:p w:rsidR="000309CE" w:rsidRDefault="000309CE" w:rsidP="0003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CE">
        <w:rPr>
          <w:rFonts w:ascii="Times New Roman" w:hAnsi="Times New Roman" w:cs="Times New Roman"/>
          <w:sz w:val="24"/>
          <w:szCs w:val="24"/>
        </w:rPr>
        <w:t xml:space="preserve"> Рассмотри таблицу и заполни её недостающими  фигурами.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>«Дешифровка»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 помощью клю</w:t>
      </w:r>
      <w:r w:rsidRPr="006800CD">
        <w:rPr>
          <w:rFonts w:ascii="Times New Roman" w:hAnsi="Times New Roman" w:cs="Times New Roman"/>
          <w:sz w:val="24"/>
          <w:szCs w:val="24"/>
        </w:rPr>
        <w:t>ча зашифрованные фигуры.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"Наведи порядок"</w:t>
      </w:r>
      <w:r w:rsidRPr="00680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CD">
        <w:rPr>
          <w:rFonts w:ascii="Times New Roman" w:hAnsi="Times New Roman" w:cs="Times New Roman"/>
          <w:sz w:val="24"/>
          <w:szCs w:val="24"/>
        </w:rPr>
        <w:t xml:space="preserve">Разложи предметы по </w:t>
      </w:r>
      <w:r>
        <w:rPr>
          <w:rFonts w:ascii="Times New Roman" w:hAnsi="Times New Roman" w:cs="Times New Roman"/>
          <w:sz w:val="24"/>
          <w:szCs w:val="24"/>
        </w:rPr>
        <w:t>полочкам.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446" wp14:editId="4B510B6A">
            <wp:extent cx="1428750" cy="1368650"/>
            <wp:effectExtent l="0" t="0" r="0" b="3175"/>
            <wp:docPr id="17415" name="Picture 7" descr="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 descr="17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90" cy="13722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82927E" wp14:editId="023AC205">
            <wp:extent cx="2057400" cy="1362075"/>
            <wp:effectExtent l="0" t="0" r="0" b="9525"/>
            <wp:docPr id="17419" name="Рисунок 7" descr="http://www.maaam.ru/upload/blogs/588af50dc96da760bab5120ebde1c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Рисунок 7" descr="http://www.maaam.ru/upload/blogs/588af50dc96da760bab5120ebde1c3c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022" cy="1367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345DEC" wp14:editId="4704213E">
            <wp:extent cx="2057400" cy="1390650"/>
            <wp:effectExtent l="0" t="0" r="0" b="0"/>
            <wp:docPr id="17418" name="Рисунок 5" descr="http://www.maaam.ru/upload/blogs/22729a2c48abcdf807bd522b34bf19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" name="Рисунок 5" descr="http://www.maaam.ru/upload/blogs/22729a2c48abcdf807bd522b34bf197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52" cy="139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>Раздели игрушки"</w:t>
      </w:r>
    </w:p>
    <w:p w:rsidR="006800CD" w:rsidRP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 xml:space="preserve">Разделить игрушки между котёнком и Винни-Пухом так, чтобы у котёнка остались все </w:t>
      </w:r>
      <w:proofErr w:type="gramStart"/>
      <w:r w:rsidRPr="006800CD">
        <w:rPr>
          <w:rFonts w:ascii="Times New Roman" w:hAnsi="Times New Roman" w:cs="Times New Roman"/>
          <w:sz w:val="24"/>
          <w:szCs w:val="24"/>
        </w:rPr>
        <w:t>квадратные</w:t>
      </w:r>
      <w:proofErr w:type="gramEnd"/>
      <w:r w:rsidRPr="006800CD">
        <w:rPr>
          <w:rFonts w:ascii="Times New Roman" w:hAnsi="Times New Roman" w:cs="Times New Roman"/>
          <w:sz w:val="24"/>
          <w:szCs w:val="24"/>
        </w:rPr>
        <w:t xml:space="preserve"> а у Винни-Пуха все красные игрушки. 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0CD">
        <w:rPr>
          <w:rFonts w:ascii="Times New Roman" w:hAnsi="Times New Roman" w:cs="Times New Roman"/>
          <w:sz w:val="24"/>
          <w:szCs w:val="24"/>
        </w:rPr>
        <w:t>Для усложнения задания включается третий персонаж и детям уже необходимо найти игрушки по трём признакам.</w:t>
      </w:r>
    </w:p>
    <w:p w:rsidR="006800CD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CD" w:rsidRPr="000309CE" w:rsidRDefault="006800CD" w:rsidP="0068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7B90FE" wp14:editId="5160A808">
            <wp:extent cx="2209800" cy="1655553"/>
            <wp:effectExtent l="0" t="0" r="0" b="1905"/>
            <wp:docPr id="18439" name="Рисунок 6" descr="http://www.maaam.ru/upload/blogs/893ee75d3e15b3a6916e74f8a2e878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Рисунок 6" descr="http://www.maaam.ru/upload/blogs/893ee75d3e15b3a6916e74f8a2e8786f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35" cy="166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0CD" w:rsidRPr="000309CE" w:rsidSect="006800C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D6"/>
    <w:rsid w:val="000309CE"/>
    <w:rsid w:val="003D18D6"/>
    <w:rsid w:val="003F76E8"/>
    <w:rsid w:val="006800CD"/>
    <w:rsid w:val="00B74B88"/>
    <w:rsid w:val="00E0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2015-05-16T18:36:00Z</dcterms:created>
  <dcterms:modified xsi:type="dcterms:W3CDTF">2015-05-16T18:36:00Z</dcterms:modified>
</cp:coreProperties>
</file>