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57" w:rsidRDefault="00F34F57"/>
    <w:tbl>
      <w:tblPr>
        <w:tblW w:w="5000" w:type="pct"/>
        <w:tblLook w:val="0000"/>
      </w:tblPr>
      <w:tblGrid>
        <w:gridCol w:w="9571"/>
      </w:tblGrid>
      <w:tr w:rsidR="00F34F57" w:rsidRPr="00F12F5B" w:rsidTr="00C20D18">
        <w:trPr>
          <w:trHeight w:val="578"/>
        </w:trPr>
        <w:tc>
          <w:tcPr>
            <w:tcW w:w="5000" w:type="pct"/>
          </w:tcPr>
          <w:p w:rsidR="00F34F57" w:rsidRPr="00F34F57" w:rsidRDefault="00F34F57" w:rsidP="00F34F57">
            <w:pPr>
              <w:snapToGrid w:val="0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F34F57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Социальное развитие</w:t>
            </w:r>
          </w:p>
          <w:p w:rsidR="00F34F57" w:rsidRPr="00F34F57" w:rsidRDefault="00F34F57" w:rsidP="00F34F57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7">
              <w:rPr>
                <w:rFonts w:ascii="Times New Roman" w:hAnsi="Times New Roman"/>
                <w:sz w:val="28"/>
                <w:szCs w:val="28"/>
              </w:rPr>
              <w:t>Преодоление негативного, агрессивного отношения к контакту с взрослыми,  другими детьми</w:t>
            </w:r>
          </w:p>
          <w:p w:rsidR="00F34F57" w:rsidRPr="00F34F57" w:rsidRDefault="00F34F57" w:rsidP="00F34F57">
            <w:pPr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7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себе и других </w:t>
            </w:r>
          </w:p>
        </w:tc>
      </w:tr>
      <w:tr w:rsidR="00F34F57" w:rsidRPr="00F12F5B" w:rsidTr="00C20D18">
        <w:trPr>
          <w:trHeight w:val="274"/>
        </w:trPr>
        <w:tc>
          <w:tcPr>
            <w:tcW w:w="5000" w:type="pct"/>
          </w:tcPr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7">
              <w:rPr>
                <w:rFonts w:ascii="Times New Roman" w:hAnsi="Times New Roman"/>
                <w:sz w:val="28"/>
                <w:szCs w:val="28"/>
              </w:rPr>
              <w:t>Обучение  игре</w:t>
            </w:r>
            <w:r w:rsidRPr="00F34F57">
              <w:rPr>
                <w:rFonts w:ascii="Times New Roman" w:hAnsi="Times New Roman"/>
                <w:sz w:val="28"/>
                <w:szCs w:val="28"/>
              </w:rPr>
              <w:t xml:space="preserve"> вместе с другими детьми</w:t>
            </w:r>
          </w:p>
        </w:tc>
      </w:tr>
      <w:tr w:rsidR="00F34F57" w:rsidRPr="00F12F5B" w:rsidTr="00C20D18">
        <w:trPr>
          <w:trHeight w:val="289"/>
        </w:trPr>
        <w:tc>
          <w:tcPr>
            <w:tcW w:w="5000" w:type="pct"/>
          </w:tcPr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7">
              <w:rPr>
                <w:rFonts w:ascii="Times New Roman" w:hAnsi="Times New Roman"/>
                <w:sz w:val="28"/>
                <w:szCs w:val="28"/>
              </w:rPr>
              <w:t>Соблюдение правил</w:t>
            </w:r>
            <w:r w:rsidRPr="00F34F57">
              <w:rPr>
                <w:rFonts w:ascii="Times New Roman" w:hAnsi="Times New Roman"/>
                <w:sz w:val="28"/>
                <w:szCs w:val="28"/>
              </w:rPr>
              <w:t xml:space="preserve"> в общих играх</w:t>
            </w:r>
          </w:p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F5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F34F57">
              <w:rPr>
                <w:rFonts w:ascii="Times New Roman" w:hAnsi="Times New Roman"/>
                <w:sz w:val="28"/>
                <w:szCs w:val="28"/>
              </w:rPr>
              <w:t xml:space="preserve"> представле</w:t>
            </w:r>
            <w:r w:rsidRPr="00F34F57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F34F57">
              <w:rPr>
                <w:rFonts w:ascii="Times New Roman" w:hAnsi="Times New Roman"/>
                <w:sz w:val="28"/>
                <w:szCs w:val="28"/>
              </w:rPr>
              <w:t xml:space="preserve"> детей о некоторых профессиях (врач, повар, воспитатель, учитель, продавец)</w:t>
            </w:r>
          </w:p>
        </w:tc>
      </w:tr>
      <w:tr w:rsidR="00F34F57" w:rsidRPr="00F34F57" w:rsidTr="00C20D18">
        <w:trPr>
          <w:trHeight w:val="289"/>
        </w:trPr>
        <w:tc>
          <w:tcPr>
            <w:tcW w:w="5000" w:type="pct"/>
          </w:tcPr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ных моментов</w:t>
            </w:r>
          </w:p>
        </w:tc>
      </w:tr>
      <w:tr w:rsidR="00F34F57" w:rsidRPr="00F34F57" w:rsidTr="00C20D18">
        <w:trPr>
          <w:trHeight w:val="289"/>
        </w:trPr>
        <w:tc>
          <w:tcPr>
            <w:tcW w:w="5000" w:type="pct"/>
          </w:tcPr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Преодоление вредных привычек.</w:t>
            </w:r>
          </w:p>
          <w:p w:rsidR="00F34F57" w:rsidRPr="00F34F57" w:rsidRDefault="00F34F57" w:rsidP="00F34F57">
            <w:pPr>
              <w:numPr>
                <w:ilvl w:val="0"/>
                <w:numId w:val="3"/>
              </w:num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эмоционального общения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выполнение элементарной инструкции</w:t>
            </w:r>
          </w:p>
        </w:tc>
      </w:tr>
      <w:tr w:rsidR="00F34F57" w:rsidRPr="00F34F57" w:rsidTr="00C20D18">
        <w:trPr>
          <w:trHeight w:val="274"/>
        </w:trPr>
        <w:tc>
          <w:tcPr>
            <w:tcW w:w="5000" w:type="pct"/>
          </w:tcPr>
          <w:p w:rsidR="00F34F57" w:rsidRPr="00F34F57" w:rsidRDefault="00F34F57" w:rsidP="00F34F57">
            <w:pPr>
              <w:spacing w:after="0"/>
              <w:ind w:left="400" w:hanging="4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4F57" w:rsidRPr="00F34F57" w:rsidRDefault="00F34F57" w:rsidP="00F34F57">
            <w:pPr>
              <w:spacing w:after="0"/>
              <w:ind w:left="400" w:hanging="4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Дидактический материал по формированию эмоционального общения </w:t>
            </w:r>
            <w:proofErr w:type="gramStart"/>
            <w:r w:rsidRPr="00F34F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взрослым и выполнение элементарной инструкции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Ладушки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Формирование эмоционального контакта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 индивидуально или с небольшой группой детей.)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Взрослый сажает ребенка перед собой, ласково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его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и,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ритмично похлопывая его ладошками, 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: «Ладушки, ладушки, где были? У бабушки», — повторяя 2—3 раза.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Иди ко мне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эмоционального контакта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 отходит от ребенка на  несколько  шагов  и, 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манит  его  к себе,  ласково  приговаривая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:  «Иди 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мне, 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хороший».  Когда  ребенок подходит, взрослый его обнимает: «Ах, какой ко мне хороший Коля пришел!».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Игра повторяется.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Возьми шарик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эмоционального контакта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Три воздушных шара.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надувает шар, завязывает его и протягивает ребенку: «На, возьми».  Когда ребенок немного подержит шар, педагог просит: «Дай мне».  Показывает, как  шар  летает, и снова отдает его  ребенку.  При  этом  выражает радость, удовольствие от игры:  «Какой красивый!», «Как летает!», —  оживленно хлопает в ладоши.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с куклой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эмоциональный контакт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вызывать интерес к кукле.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Кукла средних размеров.</w:t>
            </w:r>
          </w:p>
          <w:p w:rsid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 с подгруппой из 2—3 детей.)  Педагог приносит новую куклу.  Она здоровается с детьми,  гладит каждого ребенка по голове. Педагог просит по очереди подержать куклу за руку. Кукла предлагает потанцевать. Педагог ставит детей в кружок, берет за одну руку куклу, другую дает одному из малышей и вместе с ними двигается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по  кругу  вправо и  влево, выражая  радость,  веселье  и  напевая  простую  детскую  мелодию  (например,   «Веселая дудочка» М. </w:t>
            </w:r>
            <w:proofErr w:type="spell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Вариант. Игра проводится с мишкой.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Догонялки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эмоциональный контакт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вызывать интерес к кукле.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. (Проводится с подгруппой из 2—3 детей.) К детям приходит кукла,  знакомая им по прошлой игре, и   говорит, что хочет играть в догонялки. Взрослый побуждает детей убегать от куклы, прятаться за ширму, а кукла их догоняет, ищет, радуется, что нашла, обнимает: «Вот мои ребятки!».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Вариант. Игра проводится с мишкой.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Пришел Петрушка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эмоциональный контакт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вызывать интерес к кукле.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Петрушка, погремушки.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(Проводится с подгруппой детей).  Педагог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Идите ко мне — бегите ко мне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детей значение глаголов «иди» и «беги»; учить их слушать и понимать инструкцию.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Кукла.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 од игры.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1-й  вариант. Игра с куклой.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на стульях,  стоящих перед столом педагога.  Педагог ставит куклу  на стол. Она здоровается с детьми. Педагог предлагает кукле поиграть с ним. Правой рукой берет куклу, ставит на правый край стола, левую руку располагает  у левого  края и манит ею, говоря:  «Иди ко мне».  Когда кукла приблизится, обнимает, хвалит ее.  Затем он берёт 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куклу в левую руку, а 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манит и говорит:  «Беги ко мне».  Кукла снова идет, но педагог останавливает ее и говорит: «Слушай внимательно, я сказа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34F57">
              <w:rPr>
                <w:rFonts w:ascii="Times New Roman" w:hAnsi="Times New Roman" w:cs="Times New Roman"/>
                <w:i/>
                <w:sz w:val="28"/>
                <w:szCs w:val="28"/>
              </w:rPr>
              <w:t>беги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». Кукла бежит, педагог хвалит ее. Игрушка снова переходит в правую руку и на сигнал «Беги!» выполняет действие безошибочно. Перейдя в левую руку,  кукла вновь пытается бежать по слову «Иди», педагог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останавливает ее: «Слушай внимательно, я сказа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34F57">
              <w:rPr>
                <w:rFonts w:ascii="Times New Roman" w:hAnsi="Times New Roman" w:cs="Times New Roman"/>
                <w:i/>
                <w:sz w:val="28"/>
                <w:szCs w:val="28"/>
              </w:rPr>
              <w:t>иди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». Кукла правильно выполняет инструкцию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2-й  вариант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Игра с детьми.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Взрослый располагает малышей около одной из стен комнат, а сам отходит к противоположной стене и говорит: «Бегите ко мне», — манит их руками. Если дети бегут, обнимает их, хвалит. Если же они идут, он останавливает их, повторяет инструкцию, побуждая каждого бежать. Потом он отходит к другой стене, и игра повторяется. В третий раз инструкция меняется («Идите ко мне»).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Возьми, положи, брось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значение глаголов «возьми», «положи», «брось»; учить слушать и понимать речевую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струкцию.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Два мяча, корзина.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Дети сидят на стульях. Педагог кладет на стол два мяча и говорит: «Возьм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мячи».  Двое детей берут мя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чи,  третий,  опоздавший, остается без мяча.  Затем педагог одному ребенку говорит: «Положи мяч» — и указывает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стол, 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с  той же  инструкцией указывает на корзину,  помогая  малышам выполнить задание.  Дети садятся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стулья. Педагог вновь говорит: «Возьмите мячи», — стараясь помочь тому, кто первый раз остался без мяча. Теперь он говорит: «Брось  мяч», — одному ребенку указывая на корзинку, а другому, вкладывая мяч в руки.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Возьми, кати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слушать и действовать по речевой инструкции; дифференцировать глаголы «возьми», 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«кати».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Воротца, шарик, мина, мяч.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Перед ребенком  на стол 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Перед  первыми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ставится машина,  перед  вторыми - шарик,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перед третьими  —  мяч.  Педагог указывает жестом на машину и говорит ребенку:  «Кати»,  -  помогая ему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задание,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затем то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же говорит, показывая на шарик. Указывая на мяч, просит: «Возьми». Игра повторяется, а действия по тем же инструкциям варьируются. Например, показывая на машину, педагог говорит: «Возьми»;  указывая на шарик, говорит: «Кати», и т. д., т. е. необходимо избегать  ориентировки на порядок действий.</w:t>
            </w:r>
          </w:p>
          <w:p w:rsidR="00F34F57" w:rsidRPr="00F34F57" w:rsidRDefault="00F34F57" w:rsidP="00F34F5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57" w:rsidRPr="00F34F57" w:rsidTr="00C20D18">
        <w:trPr>
          <w:trHeight w:val="289"/>
        </w:trPr>
        <w:tc>
          <w:tcPr>
            <w:tcW w:w="5000" w:type="pct"/>
          </w:tcPr>
          <w:p w:rsidR="00F34F57" w:rsidRPr="00F34F57" w:rsidRDefault="00F34F57" w:rsidP="00F34F57">
            <w:pPr>
              <w:spacing w:after="0"/>
              <w:ind w:left="400" w:hanging="4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Дидактический материал по формированию представлений о себе и других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Выйди в кружок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Цель.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Учить детей откликаться и называть свое имя.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вместе с детьми встает в круг и водит хоровод, при этом произнося следующие слова: «Хоровод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водили, ласковыми были. В кружок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вызывали, имя называли. Выйди, Наташа, в кружок. Возьми, Наташенька,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платок!». После этих слов все дети останавливаются, хлопают в ладоши, а ребенок, чье имя было названо, выходит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круг, выбирает цветной платок, машет им. Затем его место занимает другой ребенок, и игра продолжается до тех пор, пока внутри круга не побывают все дети.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Найди свое место</w:t>
            </w:r>
          </w:p>
          <w:p w:rsidR="00F34F57" w:rsidRPr="00F34F57" w:rsidRDefault="00F34F57" w:rsidP="00F34F57">
            <w:pPr>
              <w:spacing w:after="0"/>
              <w:ind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узнавать себя на индивидуальной фотографии, называть свое имя.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фотографии участников игры.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рассаживает детей на стульчиках полукругом и показывает по очереди их фотографии. После того как ребенок узнает себя на фотографии и назовет свое имя: «Это я — Коля», — педагог прикладывает фотографию к его груди, затем кладет ее передним. В тех случаях, когда ребенок затрудняется в узнавании себя на фотографии, педагог сам называет имя ребенка и отдает ему его фотографию. Потом предлагает каждому ребенку оставить фотографию на своем стульчике и приглашает их выполнить различные движения по подражанию: «Полетаем как птички», «Попрыгаем как зайчики». В это время второй взрослый меняет местами фотографии. После подвижной игры детям предлагается сесть на тот стульчик, где лежит его фотография. В конце игры педагог спрашивает каждого ребенка, как зовут того, кто изображен на фотографии: «Как зовут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?...» </w:t>
            </w:r>
            <w:proofErr w:type="gramEnd"/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Расскажи о себе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своем внешнем виде; учить использовать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ркало при описании своей внешно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сти, назывании частей тела и лица; уточнить их функции.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Зеркало в полный рост ребенка, фотографии, кукла.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 занятия.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ребенку посмотреть в зеркало и ответить на вопрос: «Кто это в зеркале?» Затем ребенку показывают </w:t>
            </w:r>
            <w:proofErr w:type="spell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общегрупповую</w:t>
            </w:r>
            <w:proofErr w:type="spell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фотографию и задают вопрос: «Покажи, где ты на этой фотографии». После чего перед ребенком раскладывают отдельные фотографии сверстников и предлагают отыскать среди них самого себя: «Найди себя на этих фотографиях. А как ты узнал себя?» Затем ребенку снова предлагают посмотреть в зеркало и рассказать о себе: «Посмотри в зеркало и расскажи, какой (</w:t>
            </w:r>
            <w:proofErr w:type="spell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) ты? (Цвет волос, глаз...). Назови части тела. Что у тебя есть? Покажи, где у тебя руки (пальчики, ноги, голова, туловище, шея). Назови части лица. Что у тебя есть на лице? Покажи, где у тебя глаза (нос, рот). Для чего нужны глаза (нос, рот, уши, волосы)?  Для чего нужны руки (пальчики, ноги, голова, туловище, шея)? Для чего нужны глаза (нос, рот, уши, волосы)?» 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не показывает части тела и лица на себе, то педагог предлагает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их на кукле.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Бросай мяч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называть своих сверстников по имени.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Мяч.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 Дети стоят вокруг педагога полукругом.  Педагог предлагает каждому ребенку ловить, а затем бросать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кому-нибудь из детей, но вначале надо назвать сверстника по имени. Педагог показывает, как это надо делать: «Лови,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Маша».  После того как Маша поймает мяч, она бросает его другому ребенку и называет его имя: «Лови, Даша».  Игра</w:t>
            </w:r>
            <w:r w:rsidR="002E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продолжается до тех пор, пока каждый ребенок не назовет имя своего сверстника по группе.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Хоровод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умение называть имена своих сверстников в уменьшительно-ласкательной форме.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сообщает детям, что сегодня они будут водить хоровод. Дети стоят в кругу, взявшись за руки, и произносят слова вместе с педагогом: «Хоровод водили, ласковыми были. В кружок вызывали, имя называли: «Выйди, Наташенька, в кружок. Возьми, Наташенька, флажок!». После это все дети останавливаются, хлопают в ладоши, а ребенок, чье имя названо, выходит в круг, выбирает цветной флажок, машет им. Затем хоровод продолжается до тех пор, пока в кружке не побывает каждый ребенок.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Угадай, кого не стало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умение детей называть имена своих сверстников по группе.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Дети стоят полукругом вокруг педагога. Взрослый предлагает каждому ребенку внимательно посмотреть на всех детей и запомнить их. Затем педагог выбирает одного из детей и говорит о том, что он «водящий», завязывает ему глаза платочком, в это время другой ребенок прячется. После чего все дети хлопают в ладоши и дружно повторяют несколько раз: «Угадай, кого не стало». «Водящему» развязывают глаза, и он должен назвать имя ребенка, который спрятался. После того как «водящий» назовет имя ребенка, который прятался, все дети ритмично хлопают в ладоши и говорят: «Коля, Коля, выходи!» Игра повторяется 3—4 раза.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куклы Кати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первоначальные представления о дне рождения как о праздничном событии; закрепить последовательность событий, происходящих в этот день.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Кукла в нарядном платье, небольшие игрушки, книжки, салфетки.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рассмотреть праздничный наряд куклы Кати, которой сегодня исполнилось пять лет и которая приглашает детей отпраздновать ее день рождения. Педагог вместе с детьми благодарит куклу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приглашение, а затем договаривается с ними, как они будут праздновать день рождения. Взрослый предлагает детям последовательно выполнить ряд действий: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• выбрать в качестве подарка любой из предложенных предметов (игрушку, книжку, воздушный шарик, набор кубиков, набор фломастеров);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• подойти к кукле и сказать ей: «Катя, я тебя поздравляю с днем рождения! Вот тебе подарок»;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• кукла Ката благодарит за подарок, гости водят вокруг куклы хоровод «Каравай»;</w:t>
            </w:r>
          </w:p>
          <w:p w:rsidR="00F34F57" w:rsidRPr="00F34F57" w:rsidRDefault="00F34F57" w:rsidP="00F34F57">
            <w:pPr>
              <w:spacing w:after="0"/>
              <w:ind w:left="400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• кукла Ката угощает детей; дети благодарят за угощение.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Занятие заканчивается тем, что кукла благодарит всех ребят за поздравления и подарки и приглашает всех пойти с ней на прогулку.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Найди картинки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внешнем виде человека; учить выделять его из совокупности живых существ; уточнить понимания слов «люди», «человек», «дети».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картинки: «Дети играют во дворе», «Мальчик читает книгу», «Доктор лечит ребенка», «Овцы пасутся на лугу», «Курочка с цыплятами», «Кошка с котятами»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на наборном полотне расставляет сюжетные картинки и предлагает детям их рассмотреть. Затем просит детей выполнить задание и ответить на вопрос: «Найди картинки с изображением людей. Расскажи, как ты догадался, что это люди?».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Что чувствует девочка?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Цель.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Закрепить у детей умение дифференцировать эмоциональные состояния; устанавливать связь выраженного эмоционального состояния с причиной, его вызвавшей.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картинки: «Нарядной девочке вручают подарок» (проявление радости), «Девочка ушибла ногу» (выражение грусти).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сажает детей полукругом и проводит беседу, задает детям следующие вопросы: «Когда вам бывает радостно? А когда вам радостно, что вы делаете? Когда вам бывает грустно? А что вы делаете, когда вам грустно?».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После беседы педагог расставляет на наборном полотне сюжетных картинки, предлагая рассмотреть их и ответить на вопросы. Последовательность предлагаемых к каждой картинке вопросов строится с учетом степени сложности — от общих вопросов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уточняющим. Так, при предъявлении первой картинки («Нарядной девочке вручают подарок») детям задают следующие вопросы: «Посмотри на эту картинку, что здесь изображено? Внимательно посмотри на картинку, что же здесь происходит? Что делает этот мальчик? А что происходит с девочкой? Какая она? А как ты догадался,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она радостная, веселая?»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При предъявлении второй картинки («Девочка ушибла ногу») дети отвечают на такие вопросы: «Внимательно посмотри на картинку, что же здесь произошло? Почему девочка сидит на земле и держит свою ногу? Что происходит с девочкой? Какая она?»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 конце занятия педагог уточняет: «Покажите картинку, где девочка веселая. А где девочка грустная? Почему?»  Затем предлагает одному ребенку показать перед зеркалом, как он выражает свою радость, а как - грусть.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Наши помощники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Цель.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функциональном назначении глаз; воспитывать бережное отношение к своим глазам.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игрушки, картинки; подносы; повязка.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вокруг сдвинутых столов. Вещи расположены на столе, мелкие вещи - на подносах.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говорит: «Сегодня будем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и узнавать, какие у человека есть помощники. Такие помощники есть и у каждого из вас. Кто же они?»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По предложению педагога дети по очереди достают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из мешочка и рассказывают о ней: </w:t>
            </w:r>
            <w:proofErr w:type="gramStart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она, какого цвета, как с ней играть. Затем по очереди детям предлагается с завязанными глазами достать игрушку и сказать, какого она цвета.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Далее педагог показывает картинку ребенку с завязанными глазами и просит рассказать, что на ней нарисовано. Безусловно, что с закрытыми глазами ребенок не может ничего ответить.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По предложению педагога кто-либо из детей имитирует разные движения: плавание, полет самолета, танец. Те же движения, но в другом порядке дети должны узнать без помощи зрения.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Все эти действия помогают детям установить, что одни из них легко узнаются, если дети их видят, и не могут быть узнаны, если закрыты глаза.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На вопрос педагога, что же помогает узнать вещь или содержание картинки, производимые действия, дети сами делают вывод, что они узнают тогда, когда смотрят глазами.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Педагог уточняет: «Кто же ваши помощники?» Дети отвечают: «Глаза». Педагог сообщает, что глаза нужно беречь. Нельзя трогать их грязными руками, сыпать в глаза песок. А если мыло или шампунь попадут в глаза, нужно промыть их чистой водой.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Помощники человека в труде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функциональном назначении рук.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игрушки; подносы.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вокруг сдвинутых столов. Предметы расположены на столе, мелкие игрушки на подносах.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говорит детям о том, что человек делает много необходимых вещей 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(назвать их), придумывает умные машины, разные приборы. Работая, он использует своих помощников. Воспитатель напоминает, что дети уже знают основного помощника – зрение. Предлагает детям подумать, догадаться, каких еще помощников имеет человек для труда. При затруднениях можно задать наводящие вопросы: «Чем берут вещи, держат инструмент на работе; как придвинуть вещь, если она далеко, или переставить ее на другое место?».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Затем просит детей подать какой-нибудь предмет. Предлагает детям взять по карандашу и поставить в стаканчик. Дети по предложению педагога нанизывают мелкие предметы (пуговицы, кольца, наперстки) на шнур. Дети сами убеждаются в том, что обе руки работают.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Игра на всем протяжении строится на разнообразных действиях детей. Педагог поощряет ловкость и умелость рук. Затем спрашивает: «О каком помощнике вы узнали? А еще для чего нужны руки?»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>В конце игры педагог обобщает знания детей: «Руки нужны для труда. На рабочих руках вся жизнь держится».</w:t>
            </w:r>
          </w:p>
          <w:p w:rsidR="00F34F57" w:rsidRPr="00F34F57" w:rsidRDefault="00F34F57" w:rsidP="00F34F5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b/>
                <w:sz w:val="28"/>
                <w:szCs w:val="28"/>
              </w:rPr>
              <w:t>Кому что нужно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некоторых профессиях (доктор, повар, воспитатель, продавец).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Четыре больших сюжетных картинки с изображением доктора, повара, воспитателя, продавца; по четыре предметных картинки с изображением инструментов для людей вышеперечисленных профессий (всего 16).</w:t>
            </w:r>
          </w:p>
          <w:p w:rsidR="00F34F57" w:rsidRPr="00F34F57" w:rsidRDefault="00F34F57" w:rsidP="00F34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игры.</w:t>
            </w:r>
            <w:r w:rsidRPr="00F34F57">
              <w:rPr>
                <w:rFonts w:ascii="Times New Roman" w:hAnsi="Times New Roman" w:cs="Times New Roman"/>
                <w:sz w:val="28"/>
                <w:szCs w:val="28"/>
              </w:rPr>
              <w:t xml:space="preserve"> Детей рассаживают на стульчиках за столиками. Педагог спрашивает детей о том, какие профессии они знают, кем работают их родители. Затем сообщается детям, что они будут играть в игру, где нужно раздать людям разных профессий их инструменты. Педагог по очереди расставляет на наборном полотне сюжетные картинки и раздает детям конверты, в которых находятся предметные картинки с изображением инструментов для той или иной профессии. Дети по очереди рассматривают свой набор предметных картинок, называют их, и подкладывают под ту сюжетную картинку, чьи инструменты изображены. При этом объясняют: «Это градусник – он нужен доктору, а это половник – он нужен повару» и т.д.</w:t>
            </w:r>
          </w:p>
          <w:p w:rsidR="00F34F57" w:rsidRPr="00F34F57" w:rsidRDefault="00F34F57" w:rsidP="00F34F5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000000" w:rsidRPr="00F34F57" w:rsidRDefault="002E425F" w:rsidP="00F34F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F34F57" w:rsidSect="00F34F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1BA"/>
    <w:multiLevelType w:val="hybridMultilevel"/>
    <w:tmpl w:val="A066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3B03"/>
    <w:multiLevelType w:val="hybridMultilevel"/>
    <w:tmpl w:val="0EF08FE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DD451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36FA3"/>
    <w:multiLevelType w:val="hybridMultilevel"/>
    <w:tmpl w:val="A0A424F4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4DD45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4F57"/>
    <w:rsid w:val="002E425F"/>
    <w:rsid w:val="00F3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2013-12-09T08:13:00Z</dcterms:created>
  <dcterms:modified xsi:type="dcterms:W3CDTF">2013-12-09T08:25:00Z</dcterms:modified>
</cp:coreProperties>
</file>