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0F" w:rsidRPr="00AB6146" w:rsidRDefault="000B5A6A" w:rsidP="00AB6146">
      <w:pPr>
        <w:jc w:val="center"/>
        <w:rPr>
          <w:b/>
          <w:i/>
          <w:sz w:val="32"/>
          <w:szCs w:val="32"/>
          <w:u w:val="single"/>
        </w:rPr>
      </w:pPr>
      <w:r w:rsidRPr="00AB6146">
        <w:rPr>
          <w:b/>
          <w:i/>
          <w:sz w:val="32"/>
          <w:szCs w:val="32"/>
          <w:u w:val="single"/>
        </w:rPr>
        <w:t xml:space="preserve">Организация работы по профилактике оптической </w:t>
      </w:r>
      <w:proofErr w:type="spellStart"/>
      <w:r w:rsidRPr="00AB6146">
        <w:rPr>
          <w:b/>
          <w:i/>
          <w:sz w:val="32"/>
          <w:szCs w:val="32"/>
          <w:u w:val="single"/>
        </w:rPr>
        <w:t>дисграфии</w:t>
      </w:r>
      <w:proofErr w:type="spellEnd"/>
      <w:r w:rsidRPr="00AB6146">
        <w:rPr>
          <w:b/>
          <w:i/>
          <w:sz w:val="32"/>
          <w:szCs w:val="32"/>
          <w:u w:val="single"/>
        </w:rPr>
        <w:t xml:space="preserve"> и </w:t>
      </w:r>
      <w:proofErr w:type="spellStart"/>
      <w:r w:rsidRPr="00AB6146">
        <w:rPr>
          <w:b/>
          <w:i/>
          <w:sz w:val="32"/>
          <w:szCs w:val="32"/>
          <w:u w:val="single"/>
        </w:rPr>
        <w:t>дислексии</w:t>
      </w:r>
      <w:proofErr w:type="spellEnd"/>
      <w:r w:rsidRPr="00AB6146">
        <w:rPr>
          <w:b/>
          <w:i/>
          <w:sz w:val="32"/>
          <w:szCs w:val="32"/>
          <w:u w:val="single"/>
        </w:rPr>
        <w:t>.</w:t>
      </w:r>
    </w:p>
    <w:p w:rsidR="000B5A6A" w:rsidRPr="00AB6146" w:rsidRDefault="000B5A6A" w:rsidP="00AB6146">
      <w:pPr>
        <w:jc w:val="both"/>
        <w:rPr>
          <w:sz w:val="28"/>
          <w:szCs w:val="28"/>
        </w:rPr>
      </w:pPr>
      <w:r w:rsidRPr="00AB6146">
        <w:rPr>
          <w:sz w:val="28"/>
          <w:szCs w:val="28"/>
        </w:rPr>
        <w:t>В ходе диагностич</w:t>
      </w:r>
      <w:r w:rsidR="00AB6146" w:rsidRPr="00AB6146">
        <w:rPr>
          <w:sz w:val="28"/>
          <w:szCs w:val="28"/>
        </w:rPr>
        <w:t>ес</w:t>
      </w:r>
      <w:r w:rsidRPr="00AB6146">
        <w:rPr>
          <w:sz w:val="28"/>
          <w:szCs w:val="28"/>
        </w:rPr>
        <w:t>кого обследования было выявлено, что у большинства детей есть предпосылки к возникновению нарушений письмен</w:t>
      </w:r>
      <w:r w:rsidR="00AB6146" w:rsidRPr="00AB6146">
        <w:rPr>
          <w:sz w:val="28"/>
          <w:szCs w:val="28"/>
        </w:rPr>
        <w:t>н</w:t>
      </w:r>
      <w:r w:rsidRPr="00AB6146">
        <w:rPr>
          <w:sz w:val="28"/>
          <w:szCs w:val="28"/>
        </w:rPr>
        <w:t>ой речи оптического характера.</w:t>
      </w:r>
    </w:p>
    <w:p w:rsidR="000B5A6A" w:rsidRPr="00AB6146" w:rsidRDefault="000B5A6A" w:rsidP="00AB6146">
      <w:pPr>
        <w:jc w:val="both"/>
        <w:rPr>
          <w:sz w:val="28"/>
          <w:szCs w:val="28"/>
        </w:rPr>
      </w:pPr>
      <w:r w:rsidRPr="00AB6146">
        <w:rPr>
          <w:sz w:val="28"/>
          <w:szCs w:val="28"/>
        </w:rPr>
        <w:t xml:space="preserve"> Занятия </w:t>
      </w:r>
      <w:r w:rsidR="00AB6146" w:rsidRPr="00AB6146">
        <w:rPr>
          <w:sz w:val="28"/>
          <w:szCs w:val="28"/>
        </w:rPr>
        <w:t>ведут</w:t>
      </w:r>
      <w:r w:rsidRPr="00AB6146">
        <w:rPr>
          <w:sz w:val="28"/>
          <w:szCs w:val="28"/>
        </w:rPr>
        <w:t xml:space="preserve">ся в течение года в подгрупповой и индивидуальной форме. </w:t>
      </w:r>
      <w:proofErr w:type="gramStart"/>
      <w:r w:rsidRPr="00AB6146">
        <w:rPr>
          <w:sz w:val="28"/>
          <w:szCs w:val="28"/>
        </w:rPr>
        <w:t>Проводилось развитие зрительного</w:t>
      </w:r>
      <w:r w:rsidR="00AB6146" w:rsidRPr="00AB6146">
        <w:rPr>
          <w:sz w:val="28"/>
          <w:szCs w:val="28"/>
        </w:rPr>
        <w:t xml:space="preserve"> внимания, памяти, совершенство</w:t>
      </w:r>
      <w:r w:rsidRPr="00AB6146">
        <w:rPr>
          <w:sz w:val="28"/>
          <w:szCs w:val="28"/>
        </w:rPr>
        <w:t xml:space="preserve">вание пространственных и временных ориентировок на себе, на листе бумаги, развитие тактильных ощущений (посредством </w:t>
      </w:r>
      <w:proofErr w:type="spellStart"/>
      <w:r w:rsidRPr="00AB6146">
        <w:rPr>
          <w:sz w:val="28"/>
          <w:szCs w:val="28"/>
        </w:rPr>
        <w:t>дермалексии</w:t>
      </w:r>
      <w:proofErr w:type="spellEnd"/>
      <w:r w:rsidRPr="00AB6146">
        <w:rPr>
          <w:sz w:val="28"/>
          <w:szCs w:val="28"/>
        </w:rPr>
        <w:t xml:space="preserve"> необходимо узнать, какую букву написали на спине, на руке, в воздухе, узнать буквы на ощуп</w:t>
      </w:r>
      <w:r w:rsidR="00AB6146" w:rsidRPr="00AB6146">
        <w:rPr>
          <w:sz w:val="28"/>
          <w:szCs w:val="28"/>
        </w:rPr>
        <w:t xml:space="preserve">ь  и </w:t>
      </w:r>
      <w:r w:rsidRPr="00AB6146">
        <w:rPr>
          <w:sz w:val="28"/>
          <w:szCs w:val="28"/>
        </w:rPr>
        <w:t>т.п.</w:t>
      </w:r>
      <w:proofErr w:type="gramEnd"/>
      <w:r w:rsidRPr="00AB6146">
        <w:rPr>
          <w:sz w:val="28"/>
          <w:szCs w:val="28"/>
        </w:rPr>
        <w:t xml:space="preserve"> </w:t>
      </w:r>
      <w:r w:rsidR="00AB6146" w:rsidRPr="00AB6146">
        <w:rPr>
          <w:sz w:val="28"/>
          <w:szCs w:val="28"/>
        </w:rPr>
        <w:t xml:space="preserve"> П</w:t>
      </w:r>
      <w:r w:rsidRPr="00AB6146">
        <w:rPr>
          <w:sz w:val="28"/>
          <w:szCs w:val="28"/>
        </w:rPr>
        <w:t xml:space="preserve">роводится развитие конструктивного </w:t>
      </w:r>
      <w:proofErr w:type="spellStart"/>
      <w:r w:rsidRPr="00AB6146">
        <w:rPr>
          <w:sz w:val="28"/>
          <w:szCs w:val="28"/>
        </w:rPr>
        <w:t>праксиса</w:t>
      </w:r>
      <w:proofErr w:type="spellEnd"/>
      <w:r w:rsidRPr="00AB6146">
        <w:rPr>
          <w:sz w:val="28"/>
          <w:szCs w:val="28"/>
        </w:rPr>
        <w:t xml:space="preserve"> путем моделирования букв из палочек, из элементов букв, </w:t>
      </w:r>
      <w:proofErr w:type="spellStart"/>
      <w:r w:rsidRPr="00AB6146">
        <w:rPr>
          <w:sz w:val="28"/>
          <w:szCs w:val="28"/>
        </w:rPr>
        <w:t>реконструирование</w:t>
      </w:r>
      <w:proofErr w:type="spellEnd"/>
      <w:r w:rsidRPr="00AB6146">
        <w:rPr>
          <w:sz w:val="28"/>
          <w:szCs w:val="28"/>
        </w:rPr>
        <w:t xml:space="preserve"> букв.</w:t>
      </w:r>
    </w:p>
    <w:p w:rsidR="000B5A6A" w:rsidRPr="00AB6146" w:rsidRDefault="000B5A6A" w:rsidP="00AB6146">
      <w:pPr>
        <w:jc w:val="both"/>
        <w:rPr>
          <w:sz w:val="28"/>
          <w:szCs w:val="28"/>
        </w:rPr>
      </w:pPr>
      <w:r w:rsidRPr="00AB6146">
        <w:rPr>
          <w:sz w:val="28"/>
          <w:szCs w:val="28"/>
        </w:rPr>
        <w:t xml:space="preserve">Работа </w:t>
      </w:r>
      <w:r w:rsidR="00AB6146" w:rsidRPr="00AB6146">
        <w:rPr>
          <w:sz w:val="28"/>
          <w:szCs w:val="28"/>
        </w:rPr>
        <w:t>по профилактике нарушений пи</w:t>
      </w:r>
      <w:r w:rsidRPr="00AB6146">
        <w:rPr>
          <w:sz w:val="28"/>
          <w:szCs w:val="28"/>
        </w:rPr>
        <w:t>сьменной речи оптического характера проводится также и на индивидуальных занятиях, во</w:t>
      </w:r>
      <w:r w:rsidR="00AB6146" w:rsidRPr="00AB6146">
        <w:rPr>
          <w:sz w:val="28"/>
          <w:szCs w:val="28"/>
        </w:rPr>
        <w:t xml:space="preserve"> время автоматизации поставленны</w:t>
      </w:r>
      <w:r w:rsidRPr="00AB6146">
        <w:rPr>
          <w:sz w:val="28"/>
          <w:szCs w:val="28"/>
        </w:rPr>
        <w:t>х звуков. Так, например, предлагаются игра «</w:t>
      </w:r>
      <w:proofErr w:type="spellStart"/>
      <w:r w:rsidRPr="00AB6146">
        <w:rPr>
          <w:sz w:val="28"/>
          <w:szCs w:val="28"/>
        </w:rPr>
        <w:t>Геоконт</w:t>
      </w:r>
      <w:proofErr w:type="spellEnd"/>
      <w:r w:rsidRPr="00AB6146">
        <w:rPr>
          <w:sz w:val="28"/>
          <w:szCs w:val="28"/>
        </w:rPr>
        <w:t>» (для уточнения написания букв), складывание букв из</w:t>
      </w:r>
      <w:r w:rsidR="00AB6146" w:rsidRPr="00AB6146">
        <w:rPr>
          <w:sz w:val="28"/>
          <w:szCs w:val="28"/>
        </w:rPr>
        <w:t xml:space="preserve"> </w:t>
      </w:r>
      <w:proofErr w:type="spellStart"/>
      <w:r w:rsidR="00AB6146" w:rsidRPr="00AB6146">
        <w:rPr>
          <w:sz w:val="28"/>
          <w:szCs w:val="28"/>
        </w:rPr>
        <w:t>шнурочков</w:t>
      </w:r>
      <w:proofErr w:type="spellEnd"/>
      <w:r w:rsidR="00AB6146" w:rsidRPr="00AB6146">
        <w:rPr>
          <w:sz w:val="28"/>
          <w:szCs w:val="28"/>
        </w:rPr>
        <w:t>, зерен фасоли, письм</w:t>
      </w:r>
      <w:r w:rsidRPr="00AB6146">
        <w:rPr>
          <w:sz w:val="28"/>
          <w:szCs w:val="28"/>
        </w:rPr>
        <w:t>о букв на крупе. Предлагаются различные мозаики, из которых можно было собрать предмет, фигурку по образцу, различные паззлы. Предлагаются игры, в которых требовалось найти отсутствующий фрагмент, лабиринты.</w:t>
      </w:r>
    </w:p>
    <w:p w:rsidR="000B5A6A" w:rsidRPr="00AB6146" w:rsidRDefault="000B5A6A" w:rsidP="00AB6146">
      <w:pPr>
        <w:jc w:val="both"/>
        <w:rPr>
          <w:sz w:val="28"/>
          <w:szCs w:val="28"/>
        </w:rPr>
      </w:pPr>
      <w:r w:rsidRPr="00AB6146">
        <w:rPr>
          <w:sz w:val="28"/>
          <w:szCs w:val="28"/>
        </w:rPr>
        <w:t>Профилактическая работа ведетс</w:t>
      </w:r>
      <w:r w:rsidR="00AB6146" w:rsidRPr="00AB6146">
        <w:rPr>
          <w:sz w:val="28"/>
          <w:szCs w:val="28"/>
        </w:rPr>
        <w:t>я не только на занятиях, но и в</w:t>
      </w:r>
      <w:r w:rsidRPr="00AB6146">
        <w:rPr>
          <w:sz w:val="28"/>
          <w:szCs w:val="28"/>
        </w:rPr>
        <w:t>о время некоторых режимных моментов.</w:t>
      </w:r>
    </w:p>
    <w:p w:rsidR="000B5A6A" w:rsidRPr="00AB6146" w:rsidRDefault="000B5A6A" w:rsidP="00AB6146">
      <w:pPr>
        <w:jc w:val="both"/>
        <w:rPr>
          <w:sz w:val="28"/>
          <w:szCs w:val="28"/>
        </w:rPr>
      </w:pPr>
      <w:r w:rsidRPr="00AB6146">
        <w:rPr>
          <w:sz w:val="28"/>
          <w:szCs w:val="28"/>
        </w:rPr>
        <w:t>Так,</w:t>
      </w:r>
      <w:r w:rsidR="00AB6146" w:rsidRPr="00AB6146">
        <w:rPr>
          <w:sz w:val="28"/>
          <w:szCs w:val="28"/>
        </w:rPr>
        <w:t xml:space="preserve"> во время сборов на </w:t>
      </w:r>
      <w:r w:rsidRPr="00AB6146">
        <w:rPr>
          <w:sz w:val="28"/>
          <w:szCs w:val="28"/>
        </w:rPr>
        <w:t>прогулку предлагается проверить, все ли в порядке в одежде товарищей и своей собстве</w:t>
      </w:r>
      <w:r w:rsidR="00AB6146" w:rsidRPr="00AB6146">
        <w:rPr>
          <w:sz w:val="28"/>
          <w:szCs w:val="28"/>
        </w:rPr>
        <w:t>нной (развитие зрительного вним</w:t>
      </w:r>
      <w:r w:rsidRPr="00AB6146">
        <w:rPr>
          <w:sz w:val="28"/>
          <w:szCs w:val="28"/>
        </w:rPr>
        <w:t>ания).</w:t>
      </w:r>
    </w:p>
    <w:p w:rsidR="00AB6146" w:rsidRPr="00AB6146" w:rsidRDefault="00AB6146" w:rsidP="00AB6146">
      <w:pPr>
        <w:jc w:val="both"/>
        <w:rPr>
          <w:sz w:val="28"/>
          <w:szCs w:val="28"/>
        </w:rPr>
      </w:pPr>
      <w:r w:rsidRPr="00AB6146">
        <w:rPr>
          <w:sz w:val="28"/>
          <w:szCs w:val="28"/>
        </w:rPr>
        <w:t>Можно предложить на прогулке посмотреть вокруг и назвать все зеленое, деревянное, живое и т.п.</w:t>
      </w:r>
    </w:p>
    <w:p w:rsidR="00AB6146" w:rsidRPr="00AB6146" w:rsidRDefault="00AB6146" w:rsidP="00AB6146">
      <w:pPr>
        <w:jc w:val="both"/>
        <w:rPr>
          <w:sz w:val="28"/>
          <w:szCs w:val="28"/>
        </w:rPr>
      </w:pPr>
      <w:r w:rsidRPr="00AB6146">
        <w:rPr>
          <w:sz w:val="28"/>
          <w:szCs w:val="28"/>
        </w:rPr>
        <w:t>Во время игры в кукольном уголке можно переключить внимание детей на какой-либо предмет и незаметно спрятать 2-3 игрушки.</w:t>
      </w:r>
    </w:p>
    <w:p w:rsidR="00AB6146" w:rsidRDefault="00AB6146" w:rsidP="00AB6146">
      <w:pPr>
        <w:jc w:val="both"/>
        <w:rPr>
          <w:sz w:val="28"/>
          <w:szCs w:val="28"/>
        </w:rPr>
      </w:pPr>
      <w:r w:rsidRPr="00AB6146">
        <w:rPr>
          <w:sz w:val="28"/>
          <w:szCs w:val="28"/>
        </w:rPr>
        <w:t xml:space="preserve">Таким образом, профилактическая работа, направленная на предупреждение оптической </w:t>
      </w:r>
      <w:proofErr w:type="spellStart"/>
      <w:r w:rsidRPr="00AB6146">
        <w:rPr>
          <w:sz w:val="28"/>
          <w:szCs w:val="28"/>
        </w:rPr>
        <w:t>дислексии</w:t>
      </w:r>
      <w:proofErr w:type="spellEnd"/>
      <w:r w:rsidRPr="00AB6146">
        <w:rPr>
          <w:sz w:val="28"/>
          <w:szCs w:val="28"/>
        </w:rPr>
        <w:t xml:space="preserve"> и </w:t>
      </w:r>
      <w:proofErr w:type="spellStart"/>
      <w:r w:rsidRPr="00AB6146">
        <w:rPr>
          <w:sz w:val="28"/>
          <w:szCs w:val="28"/>
        </w:rPr>
        <w:t>дисграфии</w:t>
      </w:r>
      <w:proofErr w:type="spellEnd"/>
      <w:r w:rsidRPr="00AB6146">
        <w:rPr>
          <w:sz w:val="28"/>
          <w:szCs w:val="28"/>
        </w:rPr>
        <w:t xml:space="preserve">, органично вплетается </w:t>
      </w:r>
      <w:proofErr w:type="gramStart"/>
      <w:r w:rsidRPr="00AB6146">
        <w:rPr>
          <w:sz w:val="28"/>
          <w:szCs w:val="28"/>
        </w:rPr>
        <w:t>в</w:t>
      </w:r>
      <w:proofErr w:type="gramEnd"/>
      <w:r w:rsidRPr="00AB6146">
        <w:rPr>
          <w:sz w:val="28"/>
          <w:szCs w:val="28"/>
        </w:rPr>
        <w:t xml:space="preserve"> весь учебный процесс.</w:t>
      </w:r>
    </w:p>
    <w:p w:rsidR="005D5D50" w:rsidRPr="005D5D50" w:rsidRDefault="005D5D50" w:rsidP="005D5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D50" w:rsidRPr="005D5D50" w:rsidRDefault="005D5D50" w:rsidP="005D5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D50" w:rsidRPr="005D5D50" w:rsidRDefault="005D5D50" w:rsidP="005D5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5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Государственное дошкольное образовательное</w:t>
      </w:r>
    </w:p>
    <w:p w:rsidR="005D5D50" w:rsidRPr="005D5D50" w:rsidRDefault="005D5D50" w:rsidP="005D5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5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учреждение детский сад №45 компенсирующего вида с </w:t>
      </w:r>
      <w:proofErr w:type="gramStart"/>
      <w:r w:rsidRPr="005D5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приоритетным</w:t>
      </w:r>
      <w:proofErr w:type="gramEnd"/>
    </w:p>
    <w:p w:rsidR="005D5D50" w:rsidRPr="005D5D50" w:rsidRDefault="005D5D50" w:rsidP="005D5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5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осуществлением квалифицированной коррекции отклонений</w:t>
      </w:r>
    </w:p>
    <w:p w:rsidR="005D5D50" w:rsidRPr="005D5D50" w:rsidRDefault="005D5D50" w:rsidP="005D5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5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физическом и психическом развитии воспитанников</w:t>
      </w:r>
    </w:p>
    <w:p w:rsidR="005D5D50" w:rsidRDefault="005D5D50" w:rsidP="005D5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5D5D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Красносельского района Санкт-Петербурга</w:t>
      </w:r>
    </w:p>
    <w:p w:rsidR="005D5D50" w:rsidRPr="005D5D50" w:rsidRDefault="005D5D50" w:rsidP="005D5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5D5D50" w:rsidRDefault="005D5D50" w:rsidP="005D5D50">
      <w:pPr>
        <w:jc w:val="center"/>
        <w:rPr>
          <w:b/>
          <w:i/>
          <w:sz w:val="52"/>
          <w:szCs w:val="52"/>
        </w:rPr>
      </w:pPr>
    </w:p>
    <w:p w:rsidR="005D5D50" w:rsidRDefault="005D5D50" w:rsidP="005D5D50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</w:t>
      </w:r>
    </w:p>
    <w:p w:rsidR="005D5D50" w:rsidRPr="005D5D50" w:rsidRDefault="005D5D50" w:rsidP="005D5D50">
      <w:pPr>
        <w:jc w:val="center"/>
        <w:rPr>
          <w:b/>
          <w:i/>
          <w:sz w:val="52"/>
          <w:szCs w:val="52"/>
        </w:rPr>
      </w:pPr>
    </w:p>
    <w:p w:rsidR="005D5D50" w:rsidRDefault="005D5D50" w:rsidP="005D5D5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D5D50">
        <w:rPr>
          <w:rFonts w:ascii="Times New Roman" w:hAnsi="Times New Roman" w:cs="Times New Roman"/>
          <w:b/>
          <w:sz w:val="52"/>
          <w:szCs w:val="52"/>
        </w:rPr>
        <w:t>Портфолио профессиональной деятельности</w:t>
      </w:r>
    </w:p>
    <w:p w:rsidR="005D5D50" w:rsidRDefault="005D5D50" w:rsidP="005D5D50">
      <w:pPr>
        <w:rPr>
          <w:rFonts w:ascii="Times New Roman" w:hAnsi="Times New Roman" w:cs="Times New Roman"/>
          <w:sz w:val="52"/>
          <w:szCs w:val="52"/>
        </w:rPr>
      </w:pPr>
    </w:p>
    <w:p w:rsidR="005D5D50" w:rsidRDefault="005D5D50" w:rsidP="005D5D50">
      <w:pPr>
        <w:rPr>
          <w:rFonts w:ascii="Times New Roman" w:hAnsi="Times New Roman" w:cs="Times New Roman"/>
          <w:sz w:val="52"/>
          <w:szCs w:val="52"/>
        </w:rPr>
      </w:pPr>
    </w:p>
    <w:p w:rsidR="005D5D50" w:rsidRPr="005D5D50" w:rsidRDefault="005D5D50" w:rsidP="005D5D50">
      <w:pPr>
        <w:tabs>
          <w:tab w:val="left" w:pos="5760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5D5D50">
        <w:rPr>
          <w:rFonts w:ascii="Times New Roman" w:hAnsi="Times New Roman" w:cs="Times New Roman"/>
          <w:sz w:val="32"/>
          <w:szCs w:val="32"/>
        </w:rPr>
        <w:tab/>
      </w:r>
      <w:r w:rsidRPr="005D5D50">
        <w:rPr>
          <w:rFonts w:ascii="Times New Roman" w:hAnsi="Times New Roman" w:cs="Times New Roman"/>
          <w:b/>
          <w:sz w:val="32"/>
          <w:szCs w:val="32"/>
        </w:rPr>
        <w:t xml:space="preserve">Логопед первой     квалификационной категории </w:t>
      </w:r>
    </w:p>
    <w:p w:rsidR="005D5D50" w:rsidRPr="005D5D50" w:rsidRDefault="005D5D50" w:rsidP="005D5D50">
      <w:pPr>
        <w:tabs>
          <w:tab w:val="left" w:pos="5760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 w:rsidRPr="005D5D50">
        <w:rPr>
          <w:rFonts w:ascii="Times New Roman" w:hAnsi="Times New Roman" w:cs="Times New Roman"/>
          <w:b/>
          <w:sz w:val="32"/>
          <w:szCs w:val="32"/>
        </w:rPr>
        <w:t xml:space="preserve">  Тихомирова Е.А.</w:t>
      </w:r>
    </w:p>
    <w:p w:rsidR="005D5D50" w:rsidRPr="005D5D50" w:rsidRDefault="005D5D50" w:rsidP="005D5D50">
      <w:pPr>
        <w:rPr>
          <w:rFonts w:ascii="Times New Roman" w:hAnsi="Times New Roman" w:cs="Times New Roman"/>
          <w:sz w:val="32"/>
          <w:szCs w:val="32"/>
        </w:rPr>
      </w:pPr>
    </w:p>
    <w:p w:rsidR="005D5D50" w:rsidRPr="005D5D50" w:rsidRDefault="005D5D50" w:rsidP="005D5D50">
      <w:pPr>
        <w:rPr>
          <w:rFonts w:ascii="Times New Roman" w:hAnsi="Times New Roman" w:cs="Times New Roman"/>
          <w:sz w:val="32"/>
          <w:szCs w:val="32"/>
        </w:rPr>
      </w:pPr>
    </w:p>
    <w:p w:rsidR="005D5D50" w:rsidRDefault="005D5D50" w:rsidP="005D5D50">
      <w:pPr>
        <w:rPr>
          <w:rFonts w:ascii="Times New Roman" w:hAnsi="Times New Roman" w:cs="Times New Roman"/>
          <w:sz w:val="32"/>
          <w:szCs w:val="32"/>
        </w:rPr>
      </w:pPr>
    </w:p>
    <w:p w:rsidR="005D5D50" w:rsidRPr="005D5D50" w:rsidRDefault="005D5D50" w:rsidP="005D5D5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D5D50" w:rsidRDefault="005D5D50" w:rsidP="005D5D50">
      <w:pPr>
        <w:rPr>
          <w:rFonts w:ascii="Times New Roman" w:hAnsi="Times New Roman" w:cs="Times New Roman"/>
          <w:sz w:val="32"/>
          <w:szCs w:val="32"/>
        </w:rPr>
      </w:pPr>
    </w:p>
    <w:p w:rsidR="005D5D50" w:rsidRDefault="005D5D50" w:rsidP="005D5D50">
      <w:pPr>
        <w:tabs>
          <w:tab w:val="left" w:pos="30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Санкт-Петербург</w:t>
      </w:r>
    </w:p>
    <w:p w:rsidR="00451113" w:rsidRPr="005D5D50" w:rsidRDefault="005D5D50" w:rsidP="005D5D50">
      <w:pPr>
        <w:tabs>
          <w:tab w:val="left" w:pos="36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2010 год</w:t>
      </w:r>
    </w:p>
    <w:sectPr w:rsidR="00451113" w:rsidRPr="005D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26"/>
    <w:rsid w:val="000B5A6A"/>
    <w:rsid w:val="0015390F"/>
    <w:rsid w:val="00451113"/>
    <w:rsid w:val="00571726"/>
    <w:rsid w:val="005D5D50"/>
    <w:rsid w:val="00AB6146"/>
    <w:rsid w:val="00B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Rusher</dc:creator>
  <cp:keywords/>
  <dc:description/>
  <cp:lastModifiedBy>Rusher</cp:lastModifiedBy>
  <cp:revision>5</cp:revision>
  <cp:lastPrinted>2010-11-14T14:51:00Z</cp:lastPrinted>
  <dcterms:created xsi:type="dcterms:W3CDTF">2010-11-14T14:27:00Z</dcterms:created>
  <dcterms:modified xsi:type="dcterms:W3CDTF">2010-11-14T14:52:00Z</dcterms:modified>
</cp:coreProperties>
</file>