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C4" w:rsidRPr="00A4499E" w:rsidRDefault="00AC03C4" w:rsidP="00AC03C4">
      <w:pPr>
        <w:pStyle w:val="a3"/>
        <w:spacing w:line="360" w:lineRule="auto"/>
        <w:contextualSpacing/>
        <w:jc w:val="right"/>
        <w:rPr>
          <w:rStyle w:val="a4"/>
          <w:b w:val="0"/>
          <w:i/>
        </w:rPr>
      </w:pPr>
      <w:r w:rsidRPr="00A4499E">
        <w:rPr>
          <w:bCs/>
          <w:i/>
          <w:noProof/>
        </w:rPr>
        <w:drawing>
          <wp:anchor distT="0" distB="0" distL="114300" distR="114300" simplePos="0" relativeHeight="251658240" behindDoc="1" locked="0" layoutInCell="1" allowOverlap="1">
            <wp:simplePos x="0" y="0"/>
            <wp:positionH relativeFrom="column">
              <wp:posOffset>-61595</wp:posOffset>
            </wp:positionH>
            <wp:positionV relativeFrom="paragraph">
              <wp:posOffset>-45085</wp:posOffset>
            </wp:positionV>
            <wp:extent cx="1701800" cy="944245"/>
            <wp:effectExtent l="19050" t="0" r="0" b="0"/>
            <wp:wrapTight wrapText="bothSides">
              <wp:wrapPolygon edited="0">
                <wp:start x="967" y="0"/>
                <wp:lineTo x="-242" y="3050"/>
                <wp:lineTo x="0" y="20917"/>
                <wp:lineTo x="967" y="21353"/>
                <wp:lineTo x="20310" y="21353"/>
                <wp:lineTo x="20552" y="21353"/>
                <wp:lineTo x="21036" y="20917"/>
                <wp:lineTo x="21278" y="20917"/>
                <wp:lineTo x="21519" y="16560"/>
                <wp:lineTo x="21519" y="3050"/>
                <wp:lineTo x="21036" y="436"/>
                <wp:lineTo x="20310" y="0"/>
                <wp:lineTo x="967" y="0"/>
              </wp:wrapPolygon>
            </wp:wrapTight>
            <wp:docPr id="2" name="Рисунок 3" descr="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g"/>
                    <pic:cNvPicPr/>
                  </pic:nvPicPr>
                  <pic:blipFill>
                    <a:blip r:embed="rId5" cstate="print"/>
                    <a:srcRect l="20891" t="69520" r="16725" b="5971"/>
                    <a:stretch>
                      <a:fillRect/>
                    </a:stretch>
                  </pic:blipFill>
                  <pic:spPr>
                    <a:xfrm>
                      <a:off x="0" y="0"/>
                      <a:ext cx="1701800" cy="944245"/>
                    </a:xfrm>
                    <a:prstGeom prst="rect">
                      <a:avLst/>
                    </a:prstGeom>
                    <a:ln>
                      <a:noFill/>
                    </a:ln>
                    <a:effectLst>
                      <a:softEdge rad="112500"/>
                    </a:effectLst>
                  </pic:spPr>
                </pic:pic>
              </a:graphicData>
            </a:graphic>
          </wp:anchor>
        </w:drawing>
      </w:r>
      <w:r w:rsidRPr="00A4499E">
        <w:rPr>
          <w:rStyle w:val="a4"/>
          <w:b w:val="0"/>
          <w:i/>
        </w:rPr>
        <w:t xml:space="preserve">Направление:   </w:t>
      </w:r>
      <w:r w:rsidR="000746EC" w:rsidRPr="00A4499E">
        <w:rPr>
          <w:rStyle w:val="a4"/>
          <w:b w:val="0"/>
          <w:i/>
        </w:rPr>
        <w:t>преподаватели школ</w:t>
      </w:r>
    </w:p>
    <w:p w:rsidR="00AC03C4" w:rsidRPr="00A4499E" w:rsidRDefault="00AC03C4" w:rsidP="00AC03C4">
      <w:pPr>
        <w:pStyle w:val="a3"/>
        <w:spacing w:line="360" w:lineRule="auto"/>
        <w:contextualSpacing/>
        <w:jc w:val="right"/>
        <w:rPr>
          <w:rStyle w:val="a4"/>
          <w:b w:val="0"/>
          <w:i/>
        </w:rPr>
      </w:pPr>
      <w:r w:rsidRPr="00A4499E">
        <w:rPr>
          <w:rStyle w:val="a4"/>
          <w:b w:val="0"/>
          <w:i/>
        </w:rPr>
        <w:t>МБОУ-СОШ № 85, г.</w:t>
      </w:r>
      <w:r w:rsidR="00A4499E">
        <w:rPr>
          <w:rStyle w:val="a4"/>
          <w:b w:val="0"/>
          <w:i/>
        </w:rPr>
        <w:t xml:space="preserve"> </w:t>
      </w:r>
      <w:r w:rsidRPr="00A4499E">
        <w:rPr>
          <w:rStyle w:val="a4"/>
          <w:b w:val="0"/>
          <w:i/>
        </w:rPr>
        <w:t>Екатеринбург,</w:t>
      </w:r>
    </w:p>
    <w:p w:rsidR="00AC03C4" w:rsidRPr="00D76577" w:rsidRDefault="00AC03C4" w:rsidP="00AC03C4">
      <w:pPr>
        <w:pStyle w:val="a3"/>
        <w:spacing w:line="360" w:lineRule="auto"/>
        <w:contextualSpacing/>
        <w:jc w:val="right"/>
        <w:rPr>
          <w:rStyle w:val="a4"/>
          <w:b w:val="0"/>
          <w:i/>
          <w:sz w:val="18"/>
          <w:szCs w:val="28"/>
        </w:rPr>
      </w:pPr>
      <w:proofErr w:type="spellStart"/>
      <w:r w:rsidRPr="00A4499E">
        <w:rPr>
          <w:rStyle w:val="a4"/>
          <w:b w:val="0"/>
          <w:i/>
        </w:rPr>
        <w:t>Чергинец</w:t>
      </w:r>
      <w:proofErr w:type="spellEnd"/>
      <w:r w:rsidRPr="00A4499E">
        <w:rPr>
          <w:rStyle w:val="a4"/>
          <w:b w:val="0"/>
          <w:i/>
        </w:rPr>
        <w:t xml:space="preserve"> Юлия Геннадьевна, </w:t>
      </w:r>
      <w:proofErr w:type="spellStart"/>
      <w:r w:rsidRPr="00A4499E">
        <w:rPr>
          <w:rStyle w:val="a4"/>
          <w:b w:val="0"/>
          <w:i/>
        </w:rPr>
        <w:t>Стрюкова</w:t>
      </w:r>
      <w:proofErr w:type="spellEnd"/>
      <w:r w:rsidRPr="00A4499E">
        <w:rPr>
          <w:rStyle w:val="a4"/>
          <w:b w:val="0"/>
          <w:i/>
        </w:rPr>
        <w:t xml:space="preserve"> </w:t>
      </w:r>
      <w:proofErr w:type="spellStart"/>
      <w:r w:rsidRPr="00A4499E">
        <w:rPr>
          <w:rStyle w:val="a4"/>
          <w:b w:val="0"/>
          <w:i/>
        </w:rPr>
        <w:t>Карина</w:t>
      </w:r>
      <w:proofErr w:type="spellEnd"/>
      <w:r w:rsidRPr="00A4499E">
        <w:rPr>
          <w:rStyle w:val="a4"/>
          <w:b w:val="0"/>
          <w:i/>
        </w:rPr>
        <w:t xml:space="preserve"> Эдуардовна</w:t>
      </w:r>
    </w:p>
    <w:p w:rsidR="00A4499E" w:rsidRDefault="00AC03C4" w:rsidP="00A4499E">
      <w:pPr>
        <w:pStyle w:val="a3"/>
        <w:spacing w:line="360" w:lineRule="auto"/>
        <w:contextualSpacing/>
        <w:jc w:val="center"/>
        <w:rPr>
          <w:rStyle w:val="a4"/>
          <w:color w:val="FF0000"/>
          <w:sz w:val="28"/>
          <w:szCs w:val="28"/>
        </w:rPr>
      </w:pPr>
      <w:r w:rsidRPr="00D76577">
        <w:rPr>
          <w:rStyle w:val="a4"/>
          <w:color w:val="FF0000"/>
          <w:sz w:val="28"/>
          <w:szCs w:val="28"/>
        </w:rPr>
        <w:t xml:space="preserve">Создание информационно-правового сайта </w:t>
      </w:r>
      <w:r w:rsidR="00A4499E">
        <w:rPr>
          <w:rStyle w:val="a4"/>
          <w:color w:val="FF0000"/>
          <w:sz w:val="28"/>
          <w:szCs w:val="28"/>
        </w:rPr>
        <w:t xml:space="preserve">для молодёжи </w:t>
      </w:r>
      <w:r w:rsidRPr="00D76577">
        <w:rPr>
          <w:rStyle w:val="a4"/>
          <w:color w:val="FF0000"/>
          <w:sz w:val="28"/>
          <w:szCs w:val="28"/>
        </w:rPr>
        <w:t>«Путеводитель по избирательному праву»</w:t>
      </w:r>
    </w:p>
    <w:p w:rsidR="00D76577" w:rsidRDefault="00AC03C4" w:rsidP="00A4499E">
      <w:pPr>
        <w:pStyle w:val="a3"/>
        <w:spacing w:line="360" w:lineRule="auto"/>
        <w:contextualSpacing/>
        <w:jc w:val="center"/>
        <w:rPr>
          <w:rStyle w:val="a4"/>
          <w:color w:val="FF0000"/>
          <w:sz w:val="28"/>
          <w:szCs w:val="28"/>
        </w:rPr>
      </w:pPr>
      <w:r w:rsidRPr="00D76577">
        <w:rPr>
          <w:rStyle w:val="a4"/>
          <w:color w:val="FF0000"/>
          <w:sz w:val="28"/>
          <w:szCs w:val="28"/>
        </w:rPr>
        <w:t>(</w:t>
      </w:r>
      <w:hyperlink r:id="rId6" w:history="1">
        <w:r w:rsidRPr="00D76577">
          <w:rPr>
            <w:rStyle w:val="a5"/>
            <w:color w:val="FF0000"/>
            <w:sz w:val="28"/>
            <w:szCs w:val="28"/>
          </w:rPr>
          <w:t>http://isb-putevoditel.ucoz.ru/)»</w:t>
        </w:r>
      </w:hyperlink>
    </w:p>
    <w:p w:rsidR="00D76577" w:rsidRDefault="00D76577" w:rsidP="00A4499E">
      <w:pPr>
        <w:pStyle w:val="a3"/>
        <w:spacing w:before="0" w:beforeAutospacing="0" w:after="0" w:afterAutospacing="0" w:line="276" w:lineRule="auto"/>
        <w:ind w:firstLine="708"/>
        <w:contextualSpacing/>
        <w:jc w:val="both"/>
        <w:rPr>
          <w:sz w:val="28"/>
          <w:szCs w:val="28"/>
        </w:rPr>
      </w:pPr>
      <w:r w:rsidRPr="00D76577">
        <w:rPr>
          <w:bCs/>
          <w:iCs/>
          <w:sz w:val="28"/>
          <w:szCs w:val="28"/>
        </w:rPr>
        <w:t>Происходящие в современном обще</w:t>
      </w:r>
      <w:r w:rsidRPr="00D76577">
        <w:rPr>
          <w:bCs/>
          <w:iCs/>
          <w:sz w:val="28"/>
          <w:szCs w:val="28"/>
        </w:rPr>
        <w:softHyphen/>
        <w:t>стве социально-экономические изменения предъявляют к шко</w:t>
      </w:r>
      <w:r w:rsidRPr="00D76577">
        <w:rPr>
          <w:bCs/>
          <w:iCs/>
          <w:sz w:val="28"/>
          <w:szCs w:val="28"/>
        </w:rPr>
        <w:softHyphen/>
        <w:t>ле новые требования: выпускникам уже недостаточно обладать широкими и разносторонними знаниями, навыками и умени</w:t>
      </w:r>
      <w:r w:rsidRPr="00D76577">
        <w:rPr>
          <w:bCs/>
          <w:iCs/>
          <w:sz w:val="28"/>
          <w:szCs w:val="28"/>
        </w:rPr>
        <w:softHyphen/>
        <w:t>ями, они должны быть социально активными, ответственными людьми, обладающими определенным жизненным опытом</w:t>
      </w:r>
      <w:r w:rsidRPr="00D76577">
        <w:rPr>
          <w:sz w:val="28"/>
          <w:szCs w:val="28"/>
        </w:rPr>
        <w:t>.</w:t>
      </w:r>
    </w:p>
    <w:p w:rsidR="00D76577" w:rsidRDefault="00D76577" w:rsidP="00A4499E">
      <w:pPr>
        <w:pStyle w:val="a3"/>
        <w:spacing w:before="0" w:beforeAutospacing="0" w:after="0" w:afterAutospacing="0" w:line="276" w:lineRule="auto"/>
        <w:ind w:firstLine="708"/>
        <w:contextualSpacing/>
        <w:jc w:val="both"/>
        <w:rPr>
          <w:sz w:val="28"/>
          <w:szCs w:val="28"/>
        </w:rPr>
      </w:pPr>
      <w:r w:rsidRPr="00D76577">
        <w:rPr>
          <w:sz w:val="28"/>
          <w:szCs w:val="28"/>
        </w:rPr>
        <w:t>Скоро наши учащиеся станут избирателями. Готовы ли мы к этому? Пойдут ли молодые россияне голосовать, ясно осознавая свою роль в принятии того или иного решения? Как привить им правовую, избирательную культуру?</w:t>
      </w:r>
    </w:p>
    <w:p w:rsidR="00806111" w:rsidRPr="00806111" w:rsidRDefault="00806111" w:rsidP="00A4499E">
      <w:pPr>
        <w:pStyle w:val="a3"/>
        <w:spacing w:before="0" w:beforeAutospacing="0" w:after="0" w:afterAutospacing="0" w:line="276" w:lineRule="auto"/>
        <w:ind w:firstLine="708"/>
        <w:contextualSpacing/>
        <w:jc w:val="both"/>
        <w:rPr>
          <w:bCs/>
          <w:iCs/>
          <w:sz w:val="28"/>
          <w:szCs w:val="28"/>
        </w:rPr>
      </w:pPr>
      <w:r w:rsidRPr="00806111">
        <w:rPr>
          <w:bCs/>
          <w:iCs/>
          <w:sz w:val="28"/>
          <w:szCs w:val="28"/>
        </w:rPr>
        <w:t xml:space="preserve">Наблюдая за старшеклассниками, мы пришли к выводу, что вопросы избирательного права не вызывают у них практически никакого интереса. </w:t>
      </w:r>
      <w:r w:rsidRPr="00806111">
        <w:rPr>
          <w:color w:val="000000"/>
          <w:sz w:val="28"/>
          <w:szCs w:val="28"/>
        </w:rPr>
        <w:t>В связи с этим актуальна деятельность по разработке социально — прикладных проектов по теме избирательного права. Практика показывает, что социально - прикладные проекты помогают установить новые способы социального взаимодействия с миром взрослых, с социумом, результатом которой является создание реального «продукта», имеющего для подрастающего поколения, практическое значение. Результат выполнения такого проекта может быть непосредственно использован в практике по изучению избирательного права и его процесса.</w:t>
      </w:r>
    </w:p>
    <w:p w:rsidR="00A4499E" w:rsidRDefault="00806111" w:rsidP="00A4499E">
      <w:pPr>
        <w:spacing w:after="0"/>
        <w:ind w:firstLine="708"/>
        <w:jc w:val="both"/>
        <w:outlineLvl w:val="0"/>
        <w:rPr>
          <w:rFonts w:ascii="Times New Roman" w:hAnsi="Times New Roman" w:cs="Times New Roman"/>
          <w:bCs/>
          <w:iCs/>
          <w:sz w:val="28"/>
          <w:szCs w:val="28"/>
        </w:rPr>
      </w:pPr>
      <w:r w:rsidRPr="00806111">
        <w:rPr>
          <w:rFonts w:ascii="Times New Roman" w:hAnsi="Times New Roman" w:cs="Times New Roman"/>
          <w:bCs/>
          <w:iCs/>
          <w:sz w:val="28"/>
          <w:szCs w:val="28"/>
        </w:rPr>
        <w:t xml:space="preserve">Чтобы привлечь внимание ребят к этой важнейшей отрасли права, мы решили создать информационно-правовой сайт для молодёжи нашего города «Путеводитель по избирательному праву».  </w:t>
      </w:r>
      <w:proofErr w:type="gramStart"/>
      <w:r w:rsidRPr="00806111">
        <w:rPr>
          <w:rFonts w:ascii="Times New Roman" w:hAnsi="Times New Roman" w:cs="Times New Roman"/>
          <w:bCs/>
          <w:iCs/>
          <w:sz w:val="28"/>
          <w:szCs w:val="28"/>
        </w:rPr>
        <w:t xml:space="preserve">( </w:t>
      </w:r>
      <w:proofErr w:type="gramEnd"/>
      <w:r w:rsidRPr="00806111">
        <w:rPr>
          <w:rFonts w:ascii="Times New Roman" w:hAnsi="Times New Roman" w:cs="Times New Roman"/>
          <w:bCs/>
          <w:iCs/>
          <w:sz w:val="28"/>
          <w:szCs w:val="28"/>
        </w:rPr>
        <w:fldChar w:fldCharType="begin"/>
      </w:r>
      <w:r w:rsidRPr="00806111">
        <w:rPr>
          <w:rFonts w:ascii="Times New Roman" w:hAnsi="Times New Roman" w:cs="Times New Roman"/>
          <w:bCs/>
          <w:iCs/>
          <w:sz w:val="28"/>
          <w:szCs w:val="28"/>
        </w:rPr>
        <w:instrText xml:space="preserve"> HYPERLINK "http://isb-putevoditel.ucoz.ru/" </w:instrText>
      </w:r>
      <w:r w:rsidRPr="00806111">
        <w:rPr>
          <w:rFonts w:ascii="Times New Roman" w:hAnsi="Times New Roman" w:cs="Times New Roman"/>
          <w:bCs/>
          <w:iCs/>
          <w:sz w:val="28"/>
          <w:szCs w:val="28"/>
        </w:rPr>
        <w:fldChar w:fldCharType="separate"/>
      </w:r>
      <w:r w:rsidRPr="00806111">
        <w:rPr>
          <w:rStyle w:val="a5"/>
          <w:rFonts w:ascii="Times New Roman" w:hAnsi="Times New Roman" w:cs="Times New Roman"/>
          <w:bCs/>
          <w:iCs/>
          <w:sz w:val="28"/>
          <w:szCs w:val="28"/>
        </w:rPr>
        <w:t>http://isb-putevoditel.ucoz.ru/</w:t>
      </w:r>
      <w:r w:rsidRPr="00806111">
        <w:rPr>
          <w:rFonts w:ascii="Times New Roman" w:hAnsi="Times New Roman" w:cs="Times New Roman"/>
          <w:bCs/>
          <w:iCs/>
          <w:sz w:val="28"/>
          <w:szCs w:val="28"/>
        </w:rPr>
        <w:fldChar w:fldCharType="end"/>
      </w:r>
      <w:r w:rsidRPr="00806111">
        <w:rPr>
          <w:rFonts w:ascii="Times New Roman" w:hAnsi="Times New Roman" w:cs="Times New Roman"/>
          <w:bCs/>
          <w:iCs/>
          <w:sz w:val="28"/>
          <w:szCs w:val="28"/>
        </w:rPr>
        <w:t xml:space="preserve"> ).  </w:t>
      </w:r>
      <w:r w:rsidR="00A4499E">
        <w:rPr>
          <w:rFonts w:ascii="Times New Roman" w:hAnsi="Times New Roman" w:cs="Times New Roman"/>
          <w:bCs/>
          <w:iCs/>
          <w:sz w:val="28"/>
          <w:szCs w:val="28"/>
        </w:rPr>
        <w:t xml:space="preserve"> </w:t>
      </w:r>
    </w:p>
    <w:p w:rsidR="00A4499E" w:rsidRPr="00A4499E" w:rsidRDefault="00A4499E" w:rsidP="00A4499E">
      <w:pPr>
        <w:spacing w:after="0"/>
        <w:ind w:firstLine="708"/>
        <w:jc w:val="both"/>
        <w:outlineLvl w:val="0"/>
        <w:rPr>
          <w:rFonts w:ascii="Times New Roman" w:hAnsi="Times New Roman" w:cs="Times New Roman"/>
          <w:b/>
          <w:sz w:val="28"/>
          <w:szCs w:val="28"/>
        </w:rPr>
      </w:pPr>
      <w:r w:rsidRPr="00A4499E">
        <w:rPr>
          <w:rFonts w:ascii="Times New Roman" w:hAnsi="Times New Roman" w:cs="Times New Roman"/>
          <w:i/>
          <w:color w:val="000000"/>
          <w:spacing w:val="-1"/>
          <w:sz w:val="28"/>
          <w:szCs w:val="28"/>
        </w:rPr>
        <w:t xml:space="preserve">Инновационность </w:t>
      </w:r>
      <w:r w:rsidRPr="00A4499E">
        <w:rPr>
          <w:rFonts w:ascii="Times New Roman" w:hAnsi="Times New Roman" w:cs="Times New Roman"/>
          <w:spacing w:val="-1"/>
          <w:sz w:val="28"/>
          <w:szCs w:val="28"/>
        </w:rPr>
        <w:t xml:space="preserve">данного Интернет-сайта  состоит в том, что, он </w:t>
      </w:r>
      <w:r w:rsidRPr="00A4499E">
        <w:rPr>
          <w:rFonts w:ascii="Times New Roman" w:hAnsi="Times New Roman" w:cs="Times New Roman"/>
          <w:spacing w:val="-3"/>
          <w:sz w:val="28"/>
          <w:szCs w:val="28"/>
        </w:rPr>
        <w:t>не ст</w:t>
      </w:r>
      <w:r w:rsidRPr="00A4499E">
        <w:rPr>
          <w:rFonts w:ascii="Times New Roman" w:hAnsi="Times New Roman" w:cs="Times New Roman"/>
          <w:spacing w:val="-3"/>
          <w:sz w:val="28"/>
          <w:szCs w:val="28"/>
        </w:rPr>
        <w:t>а</w:t>
      </w:r>
      <w:r w:rsidRPr="00A4499E">
        <w:rPr>
          <w:rFonts w:ascii="Times New Roman" w:hAnsi="Times New Roman" w:cs="Times New Roman"/>
          <w:spacing w:val="-3"/>
          <w:sz w:val="28"/>
          <w:szCs w:val="28"/>
        </w:rPr>
        <w:t>вит перед собой задачи всесторонне изучить вопросы избира</w:t>
      </w:r>
      <w:r w:rsidRPr="00A4499E">
        <w:rPr>
          <w:rFonts w:ascii="Times New Roman" w:hAnsi="Times New Roman" w:cs="Times New Roman"/>
          <w:spacing w:val="-3"/>
          <w:sz w:val="28"/>
          <w:szCs w:val="28"/>
        </w:rPr>
        <w:softHyphen/>
      </w:r>
      <w:r w:rsidRPr="00A4499E">
        <w:rPr>
          <w:rFonts w:ascii="Times New Roman" w:hAnsi="Times New Roman" w:cs="Times New Roman"/>
          <w:spacing w:val="-2"/>
          <w:sz w:val="28"/>
          <w:szCs w:val="28"/>
        </w:rPr>
        <w:t>тельного права. Информация, размещённая на сайте, позволит ка</w:t>
      </w:r>
      <w:r w:rsidRPr="00A4499E">
        <w:rPr>
          <w:rFonts w:ascii="Times New Roman" w:hAnsi="Times New Roman" w:cs="Times New Roman"/>
          <w:spacing w:val="-2"/>
          <w:sz w:val="28"/>
          <w:szCs w:val="28"/>
        </w:rPr>
        <w:softHyphen/>
      </w:r>
      <w:r w:rsidRPr="00A4499E">
        <w:rPr>
          <w:rFonts w:ascii="Times New Roman" w:hAnsi="Times New Roman" w:cs="Times New Roman"/>
          <w:sz w:val="28"/>
          <w:szCs w:val="28"/>
        </w:rPr>
        <w:t>ждому почувствовать личностную значимость право</w:t>
      </w:r>
      <w:r w:rsidRPr="00A4499E">
        <w:rPr>
          <w:rFonts w:ascii="Times New Roman" w:hAnsi="Times New Roman" w:cs="Times New Roman"/>
          <w:sz w:val="28"/>
          <w:szCs w:val="28"/>
        </w:rPr>
        <w:softHyphen/>
      </w:r>
      <w:r w:rsidRPr="00A4499E">
        <w:rPr>
          <w:rFonts w:ascii="Times New Roman" w:hAnsi="Times New Roman" w:cs="Times New Roman"/>
          <w:spacing w:val="-1"/>
          <w:sz w:val="28"/>
          <w:szCs w:val="28"/>
        </w:rPr>
        <w:t>вых знаний, поможет занять а</w:t>
      </w:r>
      <w:r w:rsidRPr="00A4499E">
        <w:rPr>
          <w:rFonts w:ascii="Times New Roman" w:hAnsi="Times New Roman" w:cs="Times New Roman"/>
          <w:spacing w:val="-1"/>
          <w:sz w:val="28"/>
          <w:szCs w:val="28"/>
        </w:rPr>
        <w:t>к</w:t>
      </w:r>
      <w:r w:rsidRPr="00A4499E">
        <w:rPr>
          <w:rFonts w:ascii="Times New Roman" w:hAnsi="Times New Roman" w:cs="Times New Roman"/>
          <w:spacing w:val="-1"/>
          <w:sz w:val="28"/>
          <w:szCs w:val="28"/>
        </w:rPr>
        <w:t>тивную гражданскую позицию; юные граждане</w:t>
      </w:r>
      <w:r w:rsidRPr="00A4499E">
        <w:rPr>
          <w:rFonts w:ascii="Times New Roman" w:hAnsi="Times New Roman" w:cs="Times New Roman"/>
          <w:spacing w:val="-3"/>
          <w:sz w:val="28"/>
          <w:szCs w:val="28"/>
        </w:rPr>
        <w:t xml:space="preserve"> смогут оценить свои способности и возможности в изучении </w:t>
      </w:r>
      <w:r w:rsidRPr="00A4499E">
        <w:rPr>
          <w:rFonts w:ascii="Times New Roman" w:hAnsi="Times New Roman" w:cs="Times New Roman"/>
          <w:spacing w:val="-1"/>
          <w:sz w:val="28"/>
          <w:szCs w:val="28"/>
        </w:rPr>
        <w:t>избирательного права, склонности, интересы к данной области зн</w:t>
      </w:r>
      <w:r w:rsidRPr="00A4499E">
        <w:rPr>
          <w:rFonts w:ascii="Times New Roman" w:hAnsi="Times New Roman" w:cs="Times New Roman"/>
          <w:spacing w:val="-1"/>
          <w:sz w:val="28"/>
          <w:szCs w:val="28"/>
        </w:rPr>
        <w:t>а</w:t>
      </w:r>
      <w:r w:rsidRPr="00A4499E">
        <w:rPr>
          <w:rFonts w:ascii="Times New Roman" w:hAnsi="Times New Roman" w:cs="Times New Roman"/>
          <w:spacing w:val="-1"/>
          <w:sz w:val="28"/>
          <w:szCs w:val="28"/>
        </w:rPr>
        <w:t>ния.</w:t>
      </w:r>
      <w:r w:rsidRPr="00A4499E">
        <w:rPr>
          <w:rFonts w:ascii="Times New Roman" w:hAnsi="Times New Roman" w:cs="Times New Roman"/>
          <w:b/>
          <w:sz w:val="28"/>
          <w:szCs w:val="28"/>
        </w:rPr>
        <w:t xml:space="preserve"> </w:t>
      </w:r>
    </w:p>
    <w:p w:rsidR="00D76577" w:rsidRPr="00A4499E" w:rsidRDefault="00E6666F" w:rsidP="00A4499E">
      <w:pPr>
        <w:shd w:val="clear" w:color="auto" w:fill="FFFFFF"/>
        <w:autoSpaceDE w:val="0"/>
        <w:autoSpaceDN w:val="0"/>
        <w:adjustRightInd w:val="0"/>
        <w:spacing w:after="0"/>
        <w:ind w:firstLine="708"/>
        <w:jc w:val="both"/>
        <w:rPr>
          <w:rFonts w:ascii="Times New Roman" w:hAnsi="Times New Roman" w:cs="Times New Roman"/>
          <w:sz w:val="28"/>
          <w:szCs w:val="28"/>
        </w:rPr>
      </w:pPr>
      <w:r w:rsidRPr="00A4499E">
        <w:rPr>
          <w:rFonts w:ascii="Times New Roman" w:hAnsi="Times New Roman" w:cs="Times New Roman"/>
          <w:sz w:val="28"/>
          <w:szCs w:val="28"/>
        </w:rPr>
        <w:t>При работе над проектом использовались следующие м</w:t>
      </w:r>
      <w:r w:rsidR="00D76577" w:rsidRPr="00A4499E">
        <w:rPr>
          <w:rFonts w:ascii="Times New Roman" w:hAnsi="Times New Roman" w:cs="Times New Roman"/>
          <w:sz w:val="28"/>
          <w:szCs w:val="28"/>
        </w:rPr>
        <w:t>етоды проектно-исследовательской деятельности:</w:t>
      </w:r>
      <w:r w:rsidRPr="00A4499E">
        <w:rPr>
          <w:rFonts w:ascii="Times New Roman" w:hAnsi="Times New Roman" w:cs="Times New Roman"/>
          <w:sz w:val="28"/>
          <w:szCs w:val="28"/>
        </w:rPr>
        <w:t xml:space="preserve"> </w:t>
      </w:r>
      <w:r w:rsidR="00D76577" w:rsidRPr="00A4499E">
        <w:rPr>
          <w:rFonts w:ascii="Times New Roman" w:hAnsi="Times New Roman" w:cs="Times New Roman"/>
          <w:sz w:val="28"/>
          <w:szCs w:val="28"/>
        </w:rPr>
        <w:t>а</w:t>
      </w:r>
      <w:r w:rsidRPr="00A4499E">
        <w:rPr>
          <w:rFonts w:ascii="Times New Roman" w:hAnsi="Times New Roman" w:cs="Times New Roman"/>
          <w:sz w:val="28"/>
          <w:szCs w:val="28"/>
        </w:rPr>
        <w:t xml:space="preserve">нализ нормативно-правовых актов, </w:t>
      </w:r>
      <w:r w:rsidR="00D76577" w:rsidRPr="00A4499E">
        <w:rPr>
          <w:rFonts w:ascii="Times New Roman" w:hAnsi="Times New Roman" w:cs="Times New Roman"/>
          <w:sz w:val="28"/>
          <w:szCs w:val="28"/>
        </w:rPr>
        <w:t>анкетирование пед</w:t>
      </w:r>
      <w:r w:rsidRPr="00A4499E">
        <w:rPr>
          <w:rFonts w:ascii="Times New Roman" w:hAnsi="Times New Roman" w:cs="Times New Roman"/>
          <w:sz w:val="28"/>
          <w:szCs w:val="28"/>
        </w:rPr>
        <w:t xml:space="preserve">агогов, учащихся и их родителей, </w:t>
      </w:r>
      <w:r w:rsidR="00D76577" w:rsidRPr="00A4499E">
        <w:rPr>
          <w:rFonts w:ascii="Times New Roman" w:hAnsi="Times New Roman" w:cs="Times New Roman"/>
          <w:sz w:val="28"/>
          <w:szCs w:val="28"/>
        </w:rPr>
        <w:t>систематизация материалов по тематик</w:t>
      </w:r>
      <w:r w:rsidRPr="00A4499E">
        <w:rPr>
          <w:rFonts w:ascii="Times New Roman" w:hAnsi="Times New Roman" w:cs="Times New Roman"/>
          <w:sz w:val="28"/>
          <w:szCs w:val="28"/>
        </w:rPr>
        <w:t xml:space="preserve">е исследования и их кодификация, </w:t>
      </w:r>
      <w:r w:rsidR="00D76577" w:rsidRPr="00A4499E">
        <w:rPr>
          <w:rFonts w:ascii="Times New Roman" w:hAnsi="Times New Roman" w:cs="Times New Roman"/>
          <w:sz w:val="28"/>
          <w:szCs w:val="28"/>
        </w:rPr>
        <w:t>плани</w:t>
      </w:r>
      <w:r w:rsidRPr="00A4499E">
        <w:rPr>
          <w:rFonts w:ascii="Times New Roman" w:hAnsi="Times New Roman" w:cs="Times New Roman"/>
          <w:sz w:val="28"/>
          <w:szCs w:val="28"/>
        </w:rPr>
        <w:t xml:space="preserve">рование </w:t>
      </w:r>
      <w:r w:rsidRPr="00A4499E">
        <w:rPr>
          <w:rFonts w:ascii="Times New Roman" w:hAnsi="Times New Roman" w:cs="Times New Roman"/>
          <w:sz w:val="28"/>
          <w:szCs w:val="28"/>
        </w:rPr>
        <w:lastRenderedPageBreak/>
        <w:t xml:space="preserve">текущее и перспективное, компьютерное моделирование, </w:t>
      </w:r>
      <w:r w:rsidR="00D76577" w:rsidRPr="00A4499E">
        <w:rPr>
          <w:rFonts w:ascii="Times New Roman" w:hAnsi="Times New Roman" w:cs="Times New Roman"/>
          <w:sz w:val="28"/>
          <w:szCs w:val="28"/>
        </w:rPr>
        <w:t>информационное моде</w:t>
      </w:r>
      <w:r w:rsidRPr="00A4499E">
        <w:rPr>
          <w:rFonts w:ascii="Times New Roman" w:hAnsi="Times New Roman" w:cs="Times New Roman"/>
          <w:sz w:val="28"/>
          <w:szCs w:val="28"/>
        </w:rPr>
        <w:t xml:space="preserve">лирование, </w:t>
      </w:r>
      <w:r w:rsidR="00D76577" w:rsidRPr="00A4499E">
        <w:rPr>
          <w:rFonts w:ascii="Times New Roman" w:hAnsi="Times New Roman" w:cs="Times New Roman"/>
          <w:sz w:val="28"/>
          <w:szCs w:val="28"/>
        </w:rPr>
        <w:t>графическое моделирование.</w:t>
      </w:r>
    </w:p>
    <w:p w:rsidR="00E6666F" w:rsidRDefault="00E6666F" w:rsidP="00A4499E">
      <w:pPr>
        <w:pStyle w:val="a3"/>
        <w:spacing w:before="0" w:beforeAutospacing="0" w:after="0" w:afterAutospacing="0" w:line="276" w:lineRule="auto"/>
        <w:ind w:firstLine="708"/>
        <w:contextualSpacing/>
        <w:jc w:val="both"/>
        <w:rPr>
          <w:sz w:val="28"/>
          <w:szCs w:val="28"/>
        </w:rPr>
      </w:pPr>
      <w:r>
        <w:rPr>
          <w:sz w:val="28"/>
          <w:szCs w:val="28"/>
        </w:rPr>
        <w:t>Структура информационно-правового сайта «Путеводитель по избирательному праву» выглядит следующим образом:</w:t>
      </w:r>
    </w:p>
    <w:p w:rsidR="00E6666F" w:rsidRDefault="00E6666F" w:rsidP="00A4499E">
      <w:pPr>
        <w:pStyle w:val="a3"/>
        <w:spacing w:before="0" w:beforeAutospacing="0" w:after="0" w:afterAutospacing="0" w:line="276" w:lineRule="auto"/>
        <w:contextualSpacing/>
        <w:jc w:val="both"/>
        <w:rPr>
          <w:sz w:val="28"/>
          <w:szCs w:val="28"/>
        </w:rPr>
      </w:pPr>
      <w:r>
        <w:rPr>
          <w:noProof/>
          <w:sz w:val="28"/>
          <w:szCs w:val="28"/>
        </w:rPr>
        <w:drawing>
          <wp:inline distT="0" distB="0" distL="0" distR="0">
            <wp:extent cx="6058665" cy="714375"/>
            <wp:effectExtent l="19050" t="0" r="0" b="0"/>
            <wp:docPr id="9" name="Рисунок 8"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7" cstate="print"/>
                    <a:stretch>
                      <a:fillRect/>
                    </a:stretch>
                  </pic:blipFill>
                  <pic:spPr>
                    <a:xfrm>
                      <a:off x="0" y="0"/>
                      <a:ext cx="6058665" cy="714375"/>
                    </a:xfrm>
                    <a:prstGeom prst="rect">
                      <a:avLst/>
                    </a:prstGeom>
                  </pic:spPr>
                </pic:pic>
              </a:graphicData>
            </a:graphic>
          </wp:inline>
        </w:drawing>
      </w:r>
    </w:p>
    <w:p w:rsidR="00D76577" w:rsidRDefault="00D76577" w:rsidP="00A4499E">
      <w:pPr>
        <w:pStyle w:val="a3"/>
        <w:spacing w:before="0" w:beforeAutospacing="0" w:after="0" w:afterAutospacing="0" w:line="276" w:lineRule="auto"/>
        <w:ind w:firstLine="708"/>
        <w:contextualSpacing/>
        <w:jc w:val="both"/>
        <w:rPr>
          <w:sz w:val="28"/>
          <w:szCs w:val="28"/>
        </w:rPr>
      </w:pPr>
      <w:r w:rsidRPr="00D76577">
        <w:rPr>
          <w:sz w:val="28"/>
          <w:szCs w:val="28"/>
        </w:rPr>
        <w:t>В</w:t>
      </w:r>
      <w:r w:rsidR="00AC03C4" w:rsidRPr="00D76577">
        <w:rPr>
          <w:sz w:val="28"/>
          <w:szCs w:val="28"/>
        </w:rPr>
        <w:t xml:space="preserve"> рамках проекта предполагается, что от его участников будет исходить инициатива по продолжению проекта  за счет расширения числа партнеров активного социального взаимодействия. За счет того, что участники проекта не только осознают  его социальную значимость, но и поймут, что те творческие умения и способности, которыми они обладают, принесут реальную пользу.</w:t>
      </w:r>
    </w:p>
    <w:p w:rsidR="00A4499E" w:rsidRPr="00A4499E" w:rsidRDefault="00A4499E" w:rsidP="00A4499E">
      <w:pPr>
        <w:autoSpaceDE w:val="0"/>
        <w:autoSpaceDN w:val="0"/>
        <w:adjustRightInd w:val="0"/>
        <w:spacing w:after="0"/>
        <w:ind w:firstLine="168"/>
        <w:jc w:val="both"/>
        <w:rPr>
          <w:rFonts w:ascii="Times New Roman" w:hAnsi="Times New Roman" w:cs="Times New Roman"/>
          <w:sz w:val="28"/>
          <w:szCs w:val="28"/>
        </w:rPr>
      </w:pPr>
      <w:r w:rsidRPr="00A4499E">
        <w:rPr>
          <w:rFonts w:ascii="Times New Roman" w:hAnsi="Times New Roman" w:cs="Times New Roman"/>
          <w:sz w:val="28"/>
          <w:szCs w:val="28"/>
        </w:rPr>
        <w:t xml:space="preserve">Созданный нами информационно-правовой сайт «Путеводитель по избирательному праву» является наглядным примером того, как совместная работа над созданием проекта помогает нам, подрастающему поколению, устанавливать  </w:t>
      </w:r>
      <w:r w:rsidRPr="00A4499E">
        <w:rPr>
          <w:rFonts w:ascii="Times New Roman" w:hAnsi="Times New Roman" w:cs="Times New Roman"/>
          <w:color w:val="000000"/>
          <w:sz w:val="28"/>
          <w:szCs w:val="28"/>
        </w:rPr>
        <w:t>новые способы социального взаимодействия с миром взрослых, с социумом, результатом которой является создание реального «продукта», имеющего для нас, практическое значение. Мы уверены, что  результат выполнения такого проекта может быть непосредственно использован в практике по изучению избирательного права и его процесса.</w:t>
      </w:r>
    </w:p>
    <w:p w:rsidR="00D76577" w:rsidRDefault="00A4499E" w:rsidP="00A4499E">
      <w:pPr>
        <w:pStyle w:val="a3"/>
        <w:spacing w:before="0" w:beforeAutospacing="0" w:after="0" w:afterAutospacing="0" w:line="360" w:lineRule="auto"/>
        <w:ind w:firstLine="708"/>
        <w:contextualSpacing/>
        <w:jc w:val="center"/>
        <w:rPr>
          <w:b/>
          <w:sz w:val="28"/>
          <w:szCs w:val="28"/>
        </w:rPr>
      </w:pPr>
      <w:r w:rsidRPr="00A4499E">
        <w:rPr>
          <w:b/>
          <w:sz w:val="28"/>
          <w:szCs w:val="28"/>
        </w:rPr>
        <w:t>Литература:</w:t>
      </w:r>
    </w:p>
    <w:p w:rsidR="00A4499E" w:rsidRPr="00A4499E" w:rsidRDefault="00A4499E" w:rsidP="00A26CC9">
      <w:pPr>
        <w:pStyle w:val="ac"/>
        <w:numPr>
          <w:ilvl w:val="0"/>
          <w:numId w:val="2"/>
        </w:numPr>
        <w:autoSpaceDE w:val="0"/>
        <w:autoSpaceDN w:val="0"/>
        <w:adjustRightInd w:val="0"/>
        <w:ind w:left="0" w:firstLine="0"/>
        <w:jc w:val="both"/>
        <w:rPr>
          <w:sz w:val="28"/>
          <w:szCs w:val="28"/>
        </w:rPr>
      </w:pPr>
      <w:r w:rsidRPr="00A4499E">
        <w:rPr>
          <w:sz w:val="28"/>
          <w:szCs w:val="28"/>
        </w:rPr>
        <w:t xml:space="preserve">Боголюбов, Л. Н. Концепция гражданского образования в </w:t>
      </w:r>
      <w:proofErr w:type="spellStart"/>
      <w:r w:rsidRPr="00A4499E">
        <w:rPr>
          <w:sz w:val="28"/>
          <w:szCs w:val="28"/>
        </w:rPr>
        <w:t>общеобразо</w:t>
      </w:r>
      <w:proofErr w:type="spellEnd"/>
      <w:r w:rsidRPr="00A4499E">
        <w:rPr>
          <w:sz w:val="28"/>
          <w:szCs w:val="28"/>
        </w:rPr>
        <w:t>-</w:t>
      </w:r>
    </w:p>
    <w:p w:rsidR="00A4499E" w:rsidRPr="00A4499E" w:rsidRDefault="00A4499E" w:rsidP="00A26CC9">
      <w:pPr>
        <w:autoSpaceDE w:val="0"/>
        <w:autoSpaceDN w:val="0"/>
        <w:adjustRightInd w:val="0"/>
        <w:spacing w:after="0" w:line="240" w:lineRule="auto"/>
        <w:jc w:val="both"/>
        <w:rPr>
          <w:rFonts w:ascii="Times New Roman" w:hAnsi="Times New Roman" w:cs="Times New Roman"/>
          <w:sz w:val="28"/>
          <w:szCs w:val="28"/>
        </w:rPr>
      </w:pPr>
      <w:proofErr w:type="spellStart"/>
      <w:r w:rsidRPr="00A4499E">
        <w:rPr>
          <w:rFonts w:ascii="Times New Roman" w:hAnsi="Times New Roman" w:cs="Times New Roman"/>
          <w:sz w:val="28"/>
          <w:szCs w:val="28"/>
        </w:rPr>
        <w:t>вательной</w:t>
      </w:r>
      <w:proofErr w:type="spellEnd"/>
      <w:r w:rsidRPr="00A4499E">
        <w:rPr>
          <w:rFonts w:ascii="Times New Roman" w:hAnsi="Times New Roman" w:cs="Times New Roman"/>
          <w:sz w:val="28"/>
          <w:szCs w:val="28"/>
        </w:rPr>
        <w:t xml:space="preserve"> школе [Текст] / Л. Н. Боголюбов [и др.] // Преподавание истории и обществознания в школе. — 2012. - № 9. — С. 20-30. </w:t>
      </w:r>
    </w:p>
    <w:p w:rsidR="00A4499E" w:rsidRPr="00A4499E" w:rsidRDefault="00A4499E" w:rsidP="00A26CC9">
      <w:pPr>
        <w:numPr>
          <w:ilvl w:val="0"/>
          <w:numId w:val="2"/>
        </w:numPr>
        <w:spacing w:after="0" w:line="240" w:lineRule="auto"/>
        <w:ind w:left="0" w:firstLine="0"/>
        <w:jc w:val="both"/>
        <w:rPr>
          <w:rFonts w:ascii="Times New Roman" w:hAnsi="Times New Roman" w:cs="Times New Roman"/>
          <w:sz w:val="28"/>
          <w:szCs w:val="28"/>
        </w:rPr>
      </w:pPr>
      <w:proofErr w:type="spellStart"/>
      <w:r w:rsidRPr="00A4499E">
        <w:rPr>
          <w:rFonts w:ascii="Times New Roman" w:hAnsi="Times New Roman" w:cs="Times New Roman"/>
          <w:sz w:val="28"/>
          <w:szCs w:val="28"/>
        </w:rPr>
        <w:t>Какителашвили</w:t>
      </w:r>
      <w:proofErr w:type="spellEnd"/>
      <w:r w:rsidRPr="00A4499E">
        <w:rPr>
          <w:rFonts w:ascii="Times New Roman" w:hAnsi="Times New Roman" w:cs="Times New Roman"/>
          <w:sz w:val="28"/>
          <w:szCs w:val="28"/>
        </w:rPr>
        <w:t>, М. М.  </w:t>
      </w:r>
      <w:hyperlink r:id="rId8" w:history="1">
        <w:r w:rsidRPr="00A4499E">
          <w:rPr>
            <w:rStyle w:val="a5"/>
            <w:rFonts w:ascii="Times New Roman" w:hAnsi="Times New Roman" w:cs="Times New Roman"/>
            <w:sz w:val="28"/>
            <w:szCs w:val="28"/>
          </w:rPr>
          <w:t xml:space="preserve">Избирательное право: институт или </w:t>
        </w:r>
        <w:proofErr w:type="spellStart"/>
        <w:r w:rsidRPr="00A4499E">
          <w:rPr>
            <w:rStyle w:val="a5"/>
            <w:rFonts w:ascii="Times New Roman" w:hAnsi="Times New Roman" w:cs="Times New Roman"/>
            <w:sz w:val="28"/>
            <w:szCs w:val="28"/>
          </w:rPr>
          <w:t>подотрасль</w:t>
        </w:r>
        <w:proofErr w:type="spellEnd"/>
      </w:hyperlink>
      <w:r w:rsidRPr="00A4499E">
        <w:rPr>
          <w:rFonts w:ascii="Times New Roman" w:hAnsi="Times New Roman" w:cs="Times New Roman"/>
          <w:sz w:val="28"/>
          <w:szCs w:val="28"/>
        </w:rPr>
        <w:t xml:space="preserve"> конституционного права? [Текст]/ М. М. </w:t>
      </w:r>
      <w:proofErr w:type="spellStart"/>
      <w:r w:rsidRPr="00A4499E">
        <w:rPr>
          <w:rFonts w:ascii="Times New Roman" w:hAnsi="Times New Roman" w:cs="Times New Roman"/>
          <w:sz w:val="28"/>
          <w:szCs w:val="28"/>
        </w:rPr>
        <w:t>Какителашвили</w:t>
      </w:r>
      <w:proofErr w:type="spellEnd"/>
      <w:r w:rsidRPr="00A4499E">
        <w:rPr>
          <w:rFonts w:ascii="Times New Roman" w:hAnsi="Times New Roman" w:cs="Times New Roman"/>
          <w:sz w:val="28"/>
          <w:szCs w:val="28"/>
        </w:rPr>
        <w:t xml:space="preserve"> // Российская юстиция.- 2010.- N 11. - С. 5-8.</w:t>
      </w:r>
    </w:p>
    <w:p w:rsidR="00A4499E" w:rsidRPr="00A26CC9" w:rsidRDefault="00A4499E" w:rsidP="00A26CC9">
      <w:pPr>
        <w:numPr>
          <w:ilvl w:val="0"/>
          <w:numId w:val="2"/>
        </w:numPr>
        <w:shd w:val="clear" w:color="auto" w:fill="FFFFFF"/>
        <w:spacing w:after="0" w:line="240" w:lineRule="auto"/>
        <w:ind w:left="0" w:right="346" w:firstLine="0"/>
        <w:jc w:val="both"/>
        <w:rPr>
          <w:rFonts w:ascii="Times New Roman" w:hAnsi="Times New Roman" w:cs="Times New Roman"/>
          <w:iCs/>
          <w:color w:val="000000"/>
          <w:spacing w:val="-3"/>
          <w:sz w:val="28"/>
          <w:szCs w:val="28"/>
        </w:rPr>
      </w:pPr>
      <w:r w:rsidRPr="00A26CC9">
        <w:rPr>
          <w:rFonts w:ascii="Times New Roman" w:hAnsi="Times New Roman" w:cs="Times New Roman"/>
          <w:iCs/>
          <w:color w:val="000000"/>
          <w:spacing w:val="-3"/>
          <w:sz w:val="28"/>
          <w:szCs w:val="28"/>
        </w:rPr>
        <w:t>Курбатов, В. И. Курбатова О. В</w:t>
      </w:r>
      <w:r w:rsidRPr="00A26CC9">
        <w:rPr>
          <w:rFonts w:ascii="Times New Roman" w:hAnsi="Times New Roman" w:cs="Times New Roman"/>
          <w:bCs/>
          <w:iCs/>
          <w:color w:val="000000"/>
          <w:spacing w:val="-3"/>
          <w:sz w:val="28"/>
          <w:szCs w:val="28"/>
        </w:rPr>
        <w:t>.</w:t>
      </w:r>
      <w:r w:rsidRPr="00A26CC9">
        <w:rPr>
          <w:rFonts w:ascii="Times New Roman" w:hAnsi="Times New Roman" w:cs="Times New Roman"/>
          <w:bCs/>
          <w:iCs/>
          <w:color w:val="000000"/>
          <w:sz w:val="28"/>
          <w:szCs w:val="28"/>
        </w:rPr>
        <w:t xml:space="preserve"> Социальное проектирование </w:t>
      </w:r>
      <w:r w:rsidRPr="00A26CC9">
        <w:rPr>
          <w:rFonts w:ascii="Times New Roman" w:hAnsi="Times New Roman" w:cs="Times New Roman"/>
          <w:sz w:val="28"/>
          <w:szCs w:val="28"/>
        </w:rPr>
        <w:t>[Текст</w:t>
      </w:r>
      <w:r w:rsidRPr="00A26CC9">
        <w:rPr>
          <w:rFonts w:ascii="Times New Roman" w:hAnsi="Times New Roman" w:cs="Times New Roman"/>
          <w:bCs/>
          <w:iCs/>
          <w:color w:val="000000"/>
          <w:sz w:val="28"/>
          <w:szCs w:val="28"/>
        </w:rPr>
        <w:t>]: учебное пособие/</w:t>
      </w:r>
      <w:r w:rsidRPr="00A26CC9">
        <w:rPr>
          <w:rFonts w:ascii="Times New Roman" w:hAnsi="Times New Roman" w:cs="Times New Roman"/>
          <w:bCs/>
          <w:iCs/>
          <w:color w:val="000000"/>
          <w:spacing w:val="-3"/>
          <w:sz w:val="28"/>
          <w:szCs w:val="28"/>
        </w:rPr>
        <w:t xml:space="preserve"> </w:t>
      </w:r>
      <w:r w:rsidRPr="00A26CC9">
        <w:rPr>
          <w:rFonts w:ascii="Times New Roman" w:hAnsi="Times New Roman" w:cs="Times New Roman"/>
          <w:iCs/>
          <w:color w:val="000000"/>
          <w:spacing w:val="-3"/>
          <w:sz w:val="28"/>
          <w:szCs w:val="28"/>
        </w:rPr>
        <w:t>В. И. Курбатов, О. В. Курбатов</w:t>
      </w:r>
      <w:r w:rsidRPr="00A26CC9">
        <w:rPr>
          <w:rFonts w:ascii="Times New Roman" w:hAnsi="Times New Roman" w:cs="Times New Roman"/>
          <w:bCs/>
          <w:iCs/>
          <w:color w:val="000000"/>
          <w:spacing w:val="-3"/>
          <w:sz w:val="28"/>
          <w:szCs w:val="28"/>
        </w:rPr>
        <w:t>а</w:t>
      </w:r>
      <w:r w:rsidRPr="00A26CC9">
        <w:rPr>
          <w:rFonts w:ascii="Times New Roman" w:hAnsi="Times New Roman" w:cs="Times New Roman"/>
          <w:bCs/>
          <w:iCs/>
          <w:color w:val="000000"/>
          <w:sz w:val="28"/>
          <w:szCs w:val="28"/>
        </w:rPr>
        <w:t xml:space="preserve">, Ростов </w:t>
      </w:r>
      <w:proofErr w:type="spellStart"/>
      <w:r w:rsidRPr="00A26CC9">
        <w:rPr>
          <w:rFonts w:ascii="Times New Roman" w:hAnsi="Times New Roman" w:cs="Times New Roman"/>
          <w:bCs/>
          <w:iCs/>
          <w:color w:val="000000"/>
          <w:sz w:val="28"/>
          <w:szCs w:val="28"/>
        </w:rPr>
        <w:t>н</w:t>
      </w:r>
      <w:proofErr w:type="spellEnd"/>
      <w:r w:rsidRPr="00A26CC9">
        <w:rPr>
          <w:rFonts w:ascii="Times New Roman" w:hAnsi="Times New Roman" w:cs="Times New Roman"/>
          <w:bCs/>
          <w:iCs/>
          <w:color w:val="000000"/>
          <w:sz w:val="28"/>
          <w:szCs w:val="28"/>
        </w:rPr>
        <w:t xml:space="preserve">/Д: «Феникс», 2011. — 216 </w:t>
      </w:r>
      <w:proofErr w:type="gramStart"/>
      <w:r w:rsidRPr="00A26CC9">
        <w:rPr>
          <w:rFonts w:ascii="Times New Roman" w:hAnsi="Times New Roman" w:cs="Times New Roman"/>
          <w:bCs/>
          <w:iCs/>
          <w:color w:val="000000"/>
          <w:sz w:val="28"/>
          <w:szCs w:val="28"/>
        </w:rPr>
        <w:t>с</w:t>
      </w:r>
      <w:proofErr w:type="gramEnd"/>
      <w:r w:rsidRPr="00A26CC9">
        <w:rPr>
          <w:rFonts w:ascii="Times New Roman" w:hAnsi="Times New Roman" w:cs="Times New Roman"/>
          <w:bCs/>
          <w:iCs/>
          <w:color w:val="000000"/>
          <w:sz w:val="28"/>
          <w:szCs w:val="28"/>
        </w:rPr>
        <w:t>.</w:t>
      </w:r>
    </w:p>
    <w:p w:rsidR="00A4499E" w:rsidRPr="00A4499E" w:rsidRDefault="00A4499E" w:rsidP="00A26CC9">
      <w:pPr>
        <w:pStyle w:val="ac"/>
        <w:numPr>
          <w:ilvl w:val="0"/>
          <w:numId w:val="2"/>
        </w:numPr>
        <w:ind w:left="0" w:firstLine="0"/>
        <w:contextualSpacing w:val="0"/>
        <w:jc w:val="both"/>
        <w:rPr>
          <w:color w:val="000000"/>
          <w:sz w:val="28"/>
          <w:szCs w:val="28"/>
        </w:rPr>
      </w:pPr>
      <w:r w:rsidRPr="00A4499E">
        <w:rPr>
          <w:color w:val="000000"/>
          <w:sz w:val="28"/>
          <w:szCs w:val="28"/>
        </w:rPr>
        <w:t>Луков, В.</w:t>
      </w:r>
      <w:r w:rsidRPr="00A4499E">
        <w:rPr>
          <w:color w:val="000000"/>
          <w:sz w:val="28"/>
          <w:szCs w:val="28"/>
          <w:lang w:val="en-US"/>
        </w:rPr>
        <w:t>A</w:t>
      </w:r>
      <w:r w:rsidRPr="00A4499E">
        <w:rPr>
          <w:color w:val="000000"/>
          <w:sz w:val="28"/>
          <w:szCs w:val="28"/>
        </w:rPr>
        <w:t xml:space="preserve">. Социальное проектирование </w:t>
      </w:r>
      <w:r w:rsidRPr="00A4499E">
        <w:rPr>
          <w:sz w:val="28"/>
          <w:szCs w:val="28"/>
        </w:rPr>
        <w:t>[Текст]</w:t>
      </w:r>
      <w:r w:rsidRPr="00A4499E">
        <w:rPr>
          <w:color w:val="000000"/>
          <w:sz w:val="28"/>
          <w:szCs w:val="28"/>
        </w:rPr>
        <w:t>: учеб. пособие. — 5-е изд., </w:t>
      </w:r>
      <w:proofErr w:type="spellStart"/>
      <w:r w:rsidRPr="00A4499E">
        <w:rPr>
          <w:color w:val="000000"/>
          <w:sz w:val="28"/>
          <w:szCs w:val="28"/>
        </w:rPr>
        <w:t>перераб</w:t>
      </w:r>
      <w:proofErr w:type="spellEnd"/>
      <w:r w:rsidRPr="00A4499E">
        <w:rPr>
          <w:color w:val="000000"/>
          <w:sz w:val="28"/>
          <w:szCs w:val="28"/>
        </w:rPr>
        <w:t>. и доп. — М.: Изд-во </w:t>
      </w:r>
      <w:proofErr w:type="spellStart"/>
      <w:r w:rsidRPr="00A4499E">
        <w:rPr>
          <w:color w:val="000000"/>
          <w:sz w:val="28"/>
          <w:szCs w:val="28"/>
        </w:rPr>
        <w:t>Моск</w:t>
      </w:r>
      <w:proofErr w:type="spellEnd"/>
      <w:r w:rsidRPr="00A4499E">
        <w:rPr>
          <w:color w:val="000000"/>
          <w:sz w:val="28"/>
          <w:szCs w:val="28"/>
        </w:rPr>
        <w:t>. </w:t>
      </w:r>
      <w:proofErr w:type="spellStart"/>
      <w:r w:rsidRPr="00A4499E">
        <w:rPr>
          <w:color w:val="000000"/>
          <w:sz w:val="28"/>
          <w:szCs w:val="28"/>
        </w:rPr>
        <w:t>гуманит</w:t>
      </w:r>
      <w:proofErr w:type="gramStart"/>
      <w:r w:rsidRPr="00A4499E">
        <w:rPr>
          <w:color w:val="000000"/>
          <w:sz w:val="28"/>
          <w:szCs w:val="28"/>
        </w:rPr>
        <w:t>.-</w:t>
      </w:r>
      <w:proofErr w:type="gramEnd"/>
      <w:r w:rsidRPr="00A4499E">
        <w:rPr>
          <w:color w:val="000000"/>
          <w:sz w:val="28"/>
          <w:szCs w:val="28"/>
        </w:rPr>
        <w:t>социальн</w:t>
      </w:r>
      <w:proofErr w:type="spellEnd"/>
      <w:r w:rsidRPr="00A4499E">
        <w:rPr>
          <w:color w:val="000000"/>
          <w:sz w:val="28"/>
          <w:szCs w:val="28"/>
        </w:rPr>
        <w:t>. академии: Флинта, 2013.</w:t>
      </w:r>
    </w:p>
    <w:p w:rsidR="00A4499E" w:rsidRPr="00A4499E" w:rsidRDefault="00A4499E" w:rsidP="00A26CC9">
      <w:pPr>
        <w:pStyle w:val="aa"/>
        <w:numPr>
          <w:ilvl w:val="0"/>
          <w:numId w:val="2"/>
        </w:numPr>
        <w:tabs>
          <w:tab w:val="left" w:pos="568"/>
        </w:tabs>
        <w:spacing w:after="0"/>
        <w:ind w:left="0" w:right="40" w:firstLine="0"/>
        <w:jc w:val="both"/>
        <w:rPr>
          <w:b/>
          <w:sz w:val="28"/>
          <w:szCs w:val="28"/>
        </w:rPr>
      </w:pPr>
      <w:r w:rsidRPr="00A4499E">
        <w:rPr>
          <w:sz w:val="28"/>
          <w:szCs w:val="28"/>
        </w:rPr>
        <w:t xml:space="preserve">Мое  действие - мой  выбор [Текст]: методическое пособие / авт. сост.  </w:t>
      </w:r>
    </w:p>
    <w:p w:rsidR="00A4499E" w:rsidRPr="00A4499E" w:rsidRDefault="00A4499E" w:rsidP="00A26CC9">
      <w:pPr>
        <w:pStyle w:val="aa"/>
        <w:tabs>
          <w:tab w:val="left" w:pos="568"/>
        </w:tabs>
        <w:spacing w:after="0"/>
        <w:ind w:right="40"/>
        <w:jc w:val="both"/>
        <w:rPr>
          <w:b/>
          <w:sz w:val="28"/>
          <w:szCs w:val="28"/>
        </w:rPr>
      </w:pPr>
      <w:r w:rsidRPr="00A4499E">
        <w:rPr>
          <w:sz w:val="28"/>
          <w:szCs w:val="28"/>
        </w:rPr>
        <w:t xml:space="preserve">Г. М. Беспалова, Н. М. Виноградова, Т. Д. Сидорова, И. Г. </w:t>
      </w:r>
      <w:proofErr w:type="spellStart"/>
      <w:r w:rsidRPr="00A4499E">
        <w:rPr>
          <w:sz w:val="28"/>
          <w:szCs w:val="28"/>
        </w:rPr>
        <w:t>Рыженкова</w:t>
      </w:r>
      <w:proofErr w:type="spellEnd"/>
      <w:r w:rsidRPr="00A4499E">
        <w:rPr>
          <w:sz w:val="28"/>
          <w:szCs w:val="28"/>
        </w:rPr>
        <w:t xml:space="preserve">. - М.: Ижица, 2013. - 64 </w:t>
      </w:r>
      <w:proofErr w:type="gramStart"/>
      <w:r w:rsidRPr="00A4499E">
        <w:rPr>
          <w:sz w:val="28"/>
          <w:szCs w:val="28"/>
        </w:rPr>
        <w:t>с</w:t>
      </w:r>
      <w:proofErr w:type="gramEnd"/>
      <w:r w:rsidRPr="00A4499E">
        <w:rPr>
          <w:sz w:val="28"/>
          <w:szCs w:val="28"/>
        </w:rPr>
        <w:t>.</w:t>
      </w:r>
    </w:p>
    <w:p w:rsidR="00A4499E" w:rsidRPr="00A4499E" w:rsidRDefault="00A4499E" w:rsidP="00A26CC9">
      <w:pPr>
        <w:pStyle w:val="aa"/>
        <w:numPr>
          <w:ilvl w:val="0"/>
          <w:numId w:val="2"/>
        </w:numPr>
        <w:tabs>
          <w:tab w:val="left" w:pos="0"/>
        </w:tabs>
        <w:spacing w:after="0"/>
        <w:ind w:left="0" w:right="40" w:firstLine="0"/>
        <w:jc w:val="both"/>
        <w:rPr>
          <w:b/>
          <w:sz w:val="28"/>
          <w:szCs w:val="28"/>
        </w:rPr>
      </w:pPr>
      <w:proofErr w:type="spellStart"/>
      <w:r w:rsidRPr="00A4499E">
        <w:rPr>
          <w:sz w:val="28"/>
          <w:szCs w:val="28"/>
        </w:rPr>
        <w:t>Мухаева</w:t>
      </w:r>
      <w:proofErr w:type="spellEnd"/>
      <w:r w:rsidRPr="00A4499E">
        <w:rPr>
          <w:sz w:val="28"/>
          <w:szCs w:val="28"/>
        </w:rPr>
        <w:t xml:space="preserve">, Р.Т. Основы государства и права [Текст]:  учебное пособие для </w:t>
      </w:r>
      <w:proofErr w:type="gramStart"/>
      <w:r w:rsidRPr="00A4499E">
        <w:rPr>
          <w:sz w:val="28"/>
          <w:szCs w:val="28"/>
        </w:rPr>
        <w:t>посту</w:t>
      </w:r>
      <w:r w:rsidRPr="00A4499E">
        <w:rPr>
          <w:sz w:val="28"/>
          <w:szCs w:val="28"/>
        </w:rPr>
        <w:softHyphen/>
        <w:t>пающих</w:t>
      </w:r>
      <w:proofErr w:type="gramEnd"/>
      <w:r w:rsidRPr="00A4499E">
        <w:rPr>
          <w:sz w:val="28"/>
          <w:szCs w:val="28"/>
        </w:rPr>
        <w:t xml:space="preserve"> в вузы / </w:t>
      </w:r>
      <w:proofErr w:type="spellStart"/>
      <w:r w:rsidRPr="00A4499E">
        <w:rPr>
          <w:sz w:val="28"/>
          <w:szCs w:val="28"/>
        </w:rPr>
        <w:t>Р.Т.Мухаева</w:t>
      </w:r>
      <w:proofErr w:type="spellEnd"/>
      <w:r w:rsidRPr="00A4499E">
        <w:rPr>
          <w:sz w:val="28"/>
          <w:szCs w:val="28"/>
        </w:rPr>
        <w:t xml:space="preserve">. - М.: ПРИОР, 2011. - 256 </w:t>
      </w:r>
      <w:proofErr w:type="gramStart"/>
      <w:r w:rsidRPr="00A4499E">
        <w:rPr>
          <w:sz w:val="28"/>
          <w:szCs w:val="28"/>
        </w:rPr>
        <w:t>с</w:t>
      </w:r>
      <w:proofErr w:type="gramEnd"/>
      <w:r w:rsidRPr="00A4499E">
        <w:rPr>
          <w:sz w:val="28"/>
          <w:szCs w:val="28"/>
        </w:rPr>
        <w:t>.</w:t>
      </w:r>
    </w:p>
    <w:p w:rsidR="00A4499E" w:rsidRPr="00A26CC9" w:rsidRDefault="00A4499E" w:rsidP="00A26CC9">
      <w:pPr>
        <w:pStyle w:val="aa"/>
        <w:numPr>
          <w:ilvl w:val="0"/>
          <w:numId w:val="2"/>
        </w:numPr>
        <w:spacing w:after="0"/>
        <w:ind w:left="0" w:right="40" w:firstLine="0"/>
        <w:jc w:val="both"/>
        <w:rPr>
          <w:b/>
          <w:sz w:val="28"/>
          <w:szCs w:val="28"/>
        </w:rPr>
      </w:pPr>
      <w:r w:rsidRPr="00A4499E">
        <w:rPr>
          <w:sz w:val="28"/>
          <w:szCs w:val="28"/>
        </w:rPr>
        <w:t xml:space="preserve">Пахомов, </w:t>
      </w:r>
      <w:r w:rsidRPr="00A4499E">
        <w:rPr>
          <w:sz w:val="28"/>
          <w:szCs w:val="28"/>
        </w:rPr>
        <w:tab/>
        <w:t>В. П. Особенности технологии проекта гражданин [Текст] / В. П. Пахомов // Проект «Гражданин»: методика и практика реализации / сост. В.П. Пахомов. – 3-е изд., доп. - Самара: НТЦ, 2012. - 80 с.</w:t>
      </w:r>
    </w:p>
    <w:sectPr w:rsidR="00A4499E" w:rsidRPr="00A26CC9" w:rsidSect="00AC03C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E23"/>
    <w:multiLevelType w:val="hybridMultilevel"/>
    <w:tmpl w:val="80B8710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A50EA4"/>
    <w:multiLevelType w:val="hybridMultilevel"/>
    <w:tmpl w:val="DC30E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C73DB"/>
    <w:multiLevelType w:val="hybridMultilevel"/>
    <w:tmpl w:val="648A58E0"/>
    <w:lvl w:ilvl="0" w:tplc="C6BE188C">
      <w:start w:val="1"/>
      <w:numFmt w:val="decimal"/>
      <w:lvlText w:val="%1."/>
      <w:lvlJc w:val="left"/>
      <w:pPr>
        <w:ind w:left="360" w:hanging="360"/>
      </w:pPr>
      <w:rPr>
        <w:rFonts w:ascii="Times New Roman" w:hAnsi="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3C4"/>
    <w:rsid w:val="000746EC"/>
    <w:rsid w:val="00151E01"/>
    <w:rsid w:val="00806111"/>
    <w:rsid w:val="00960499"/>
    <w:rsid w:val="00A26CC9"/>
    <w:rsid w:val="00A4499E"/>
    <w:rsid w:val="00A96D7D"/>
    <w:rsid w:val="00AC03C4"/>
    <w:rsid w:val="00B17C6C"/>
    <w:rsid w:val="00D76577"/>
    <w:rsid w:val="00E35A42"/>
    <w:rsid w:val="00E6666F"/>
    <w:rsid w:val="00EA1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03C4"/>
    <w:rPr>
      <w:b/>
      <w:bCs/>
    </w:rPr>
  </w:style>
  <w:style w:type="character" w:styleId="a5">
    <w:name w:val="Hyperlink"/>
    <w:basedOn w:val="a0"/>
    <w:uiPriority w:val="99"/>
    <w:unhideWhenUsed/>
    <w:rsid w:val="00AC03C4"/>
    <w:rPr>
      <w:color w:val="0000FF" w:themeColor="hyperlink"/>
      <w:u w:val="single"/>
    </w:rPr>
  </w:style>
  <w:style w:type="paragraph" w:styleId="a6">
    <w:name w:val="Balloon Text"/>
    <w:basedOn w:val="a"/>
    <w:link w:val="a7"/>
    <w:uiPriority w:val="99"/>
    <w:semiHidden/>
    <w:unhideWhenUsed/>
    <w:rsid w:val="00AC03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03C4"/>
    <w:rPr>
      <w:rFonts w:ascii="Tahoma" w:hAnsi="Tahoma" w:cs="Tahoma"/>
      <w:sz w:val="16"/>
      <w:szCs w:val="16"/>
    </w:rPr>
  </w:style>
  <w:style w:type="paragraph" w:styleId="a8">
    <w:name w:val="Body Text Indent"/>
    <w:basedOn w:val="a"/>
    <w:link w:val="a9"/>
    <w:rsid w:val="00A4499E"/>
    <w:pPr>
      <w:spacing w:after="0" w:line="240" w:lineRule="auto"/>
      <w:ind w:firstLine="720"/>
      <w:jc w:val="both"/>
    </w:pPr>
    <w:rPr>
      <w:rFonts w:ascii="Times New Roman" w:eastAsia="Times New Roman" w:hAnsi="Times New Roman" w:cs="Times New Roman"/>
      <w:sz w:val="26"/>
      <w:szCs w:val="24"/>
      <w:lang w:eastAsia="ru-RU"/>
    </w:rPr>
  </w:style>
  <w:style w:type="character" w:customStyle="1" w:styleId="a9">
    <w:name w:val="Основной текст с отступом Знак"/>
    <w:basedOn w:val="a0"/>
    <w:link w:val="a8"/>
    <w:rsid w:val="00A4499E"/>
    <w:rPr>
      <w:rFonts w:ascii="Times New Roman" w:eastAsia="Times New Roman" w:hAnsi="Times New Roman" w:cs="Times New Roman"/>
      <w:sz w:val="26"/>
      <w:szCs w:val="24"/>
      <w:lang w:eastAsia="ru-RU"/>
    </w:rPr>
  </w:style>
  <w:style w:type="paragraph" w:styleId="aa">
    <w:name w:val="Body Text"/>
    <w:basedOn w:val="a"/>
    <w:link w:val="ab"/>
    <w:rsid w:val="00A4499E"/>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A4499E"/>
    <w:rPr>
      <w:rFonts w:ascii="Times New Roman" w:eastAsia="Times New Roman" w:hAnsi="Times New Roman" w:cs="Times New Roman"/>
      <w:sz w:val="20"/>
      <w:szCs w:val="20"/>
      <w:lang w:eastAsia="ru-RU"/>
    </w:rPr>
  </w:style>
  <w:style w:type="paragraph" w:styleId="ac">
    <w:name w:val="List Paragraph"/>
    <w:basedOn w:val="a"/>
    <w:uiPriority w:val="34"/>
    <w:qFormat/>
    <w:rsid w:val="00A4499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Без интервала Знак"/>
    <w:link w:val="ae"/>
    <w:locked/>
    <w:rsid w:val="00A4499E"/>
    <w:rPr>
      <w:rFonts w:ascii="Calibri" w:eastAsia="Calibri" w:hAnsi="Calibri" w:cs="Calibri"/>
      <w:lang w:eastAsia="ru-RU"/>
    </w:rPr>
  </w:style>
  <w:style w:type="paragraph" w:styleId="ae">
    <w:name w:val="No Spacing"/>
    <w:link w:val="ad"/>
    <w:qFormat/>
    <w:rsid w:val="00A4499E"/>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512229651">
      <w:bodyDiv w:val="1"/>
      <w:marLeft w:val="0"/>
      <w:marRight w:val="0"/>
      <w:marTop w:val="0"/>
      <w:marBottom w:val="0"/>
      <w:divBdr>
        <w:top w:val="none" w:sz="0" w:space="0" w:color="auto"/>
        <w:left w:val="none" w:sz="0" w:space="0" w:color="auto"/>
        <w:bottom w:val="none" w:sz="0" w:space="0" w:color="auto"/>
        <w:right w:val="none" w:sz="0" w:space="0" w:color="auto"/>
      </w:divBdr>
    </w:div>
    <w:div w:id="601718723">
      <w:bodyDiv w:val="1"/>
      <w:marLeft w:val="0"/>
      <w:marRight w:val="0"/>
      <w:marTop w:val="0"/>
      <w:marBottom w:val="0"/>
      <w:divBdr>
        <w:top w:val="none" w:sz="0" w:space="0" w:color="auto"/>
        <w:left w:val="none" w:sz="0" w:space="0" w:color="auto"/>
        <w:bottom w:val="none" w:sz="0" w:space="0" w:color="auto"/>
        <w:right w:val="none" w:sz="0" w:space="0" w:color="auto"/>
      </w:divBdr>
    </w:div>
    <w:div w:id="802574518">
      <w:bodyDiv w:val="1"/>
      <w:marLeft w:val="0"/>
      <w:marRight w:val="0"/>
      <w:marTop w:val="0"/>
      <w:marBottom w:val="0"/>
      <w:divBdr>
        <w:top w:val="none" w:sz="0" w:space="0" w:color="auto"/>
        <w:left w:val="none" w:sz="0" w:space="0" w:color="auto"/>
        <w:bottom w:val="none" w:sz="0" w:space="0" w:color="auto"/>
        <w:right w:val="none" w:sz="0" w:space="0" w:color="auto"/>
      </w:divBdr>
    </w:div>
    <w:div w:id="882014651">
      <w:bodyDiv w:val="1"/>
      <w:marLeft w:val="0"/>
      <w:marRight w:val="0"/>
      <w:marTop w:val="0"/>
      <w:marBottom w:val="0"/>
      <w:divBdr>
        <w:top w:val="none" w:sz="0" w:space="0" w:color="auto"/>
        <w:left w:val="none" w:sz="0" w:space="0" w:color="auto"/>
        <w:bottom w:val="none" w:sz="0" w:space="0" w:color="auto"/>
        <w:right w:val="none" w:sz="0" w:space="0" w:color="auto"/>
      </w:divBdr>
    </w:div>
    <w:div w:id="924455147">
      <w:bodyDiv w:val="1"/>
      <w:marLeft w:val="0"/>
      <w:marRight w:val="0"/>
      <w:marTop w:val="0"/>
      <w:marBottom w:val="0"/>
      <w:divBdr>
        <w:top w:val="none" w:sz="0" w:space="0" w:color="auto"/>
        <w:left w:val="none" w:sz="0" w:space="0" w:color="auto"/>
        <w:bottom w:val="none" w:sz="0" w:space="0" w:color="auto"/>
        <w:right w:val="none" w:sz="0" w:space="0" w:color="auto"/>
      </w:divBdr>
    </w:div>
    <w:div w:id="1006711755">
      <w:bodyDiv w:val="1"/>
      <w:marLeft w:val="0"/>
      <w:marRight w:val="0"/>
      <w:marTop w:val="0"/>
      <w:marBottom w:val="0"/>
      <w:divBdr>
        <w:top w:val="none" w:sz="0" w:space="0" w:color="auto"/>
        <w:left w:val="none" w:sz="0" w:space="0" w:color="auto"/>
        <w:bottom w:val="none" w:sz="0" w:space="0" w:color="auto"/>
        <w:right w:val="none" w:sz="0" w:space="0" w:color="auto"/>
      </w:divBdr>
    </w:div>
    <w:div w:id="1601260300">
      <w:bodyDiv w:val="1"/>
      <w:marLeft w:val="0"/>
      <w:marRight w:val="0"/>
      <w:marTop w:val="0"/>
      <w:marBottom w:val="0"/>
      <w:divBdr>
        <w:top w:val="none" w:sz="0" w:space="0" w:color="auto"/>
        <w:left w:val="none" w:sz="0" w:space="0" w:color="auto"/>
        <w:bottom w:val="none" w:sz="0" w:space="0" w:color="auto"/>
        <w:right w:val="none" w:sz="0" w:space="0" w:color="auto"/>
      </w:divBdr>
    </w:div>
    <w:div w:id="1820151080">
      <w:bodyDiv w:val="1"/>
      <w:marLeft w:val="0"/>
      <w:marRight w:val="0"/>
      <w:marTop w:val="0"/>
      <w:marBottom w:val="0"/>
      <w:divBdr>
        <w:top w:val="none" w:sz="0" w:space="0" w:color="auto"/>
        <w:left w:val="none" w:sz="0" w:space="0" w:color="auto"/>
        <w:bottom w:val="none" w:sz="0" w:space="0" w:color="auto"/>
        <w:right w:val="none" w:sz="0" w:space="0" w:color="auto"/>
      </w:divBdr>
    </w:div>
    <w:div w:id="1860659215">
      <w:bodyDiv w:val="1"/>
      <w:marLeft w:val="0"/>
      <w:marRight w:val="0"/>
      <w:marTop w:val="0"/>
      <w:marBottom w:val="0"/>
      <w:divBdr>
        <w:top w:val="none" w:sz="0" w:space="0" w:color="auto"/>
        <w:left w:val="none" w:sz="0" w:space="0" w:color="auto"/>
        <w:bottom w:val="none" w:sz="0" w:space="0" w:color="auto"/>
        <w:right w:val="none" w:sz="0" w:space="0" w:color="auto"/>
      </w:divBdr>
    </w:div>
    <w:div w:id="19096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28957F38BC380ED7A96D9868DEFB35CBB3C46C6E7A03309EBF9C1F86229AF9461C31323D386431F2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b-putevoditel.ucoz.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karinka_st</dc:creator>
  <cp:lastModifiedBy>Пользователь</cp:lastModifiedBy>
  <cp:revision>4</cp:revision>
  <dcterms:created xsi:type="dcterms:W3CDTF">2015-03-27T07:10:00Z</dcterms:created>
  <dcterms:modified xsi:type="dcterms:W3CDTF">2015-03-27T14:38:00Z</dcterms:modified>
</cp:coreProperties>
</file>