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05" w:rsidRDefault="00BC0AAB">
      <w:r>
        <w:rPr>
          <w:noProof/>
          <w:lang w:eastAsia="ru-RU"/>
        </w:rPr>
        <w:pict>
          <v:rect id="_x0000_s1026" style="position:absolute;margin-left:73.95pt;margin-top:59.75pt;width:400.75pt;height:677.35pt;z-index:251658240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</w:pPr>
                  <w:r w:rsidRPr="00BC0A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>ФИТОТЕРАПИЯ В ПЕРИОД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 xml:space="preserve">Ы ПОДЪЕМА ЗАБОЛЕВАЕМОСТИ ОРВИ И </w:t>
                  </w:r>
                  <w:r w:rsidRPr="00BC0A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40"/>
                      <w:szCs w:val="19"/>
                      <w:lang w:eastAsia="ru-RU"/>
                    </w:rPr>
                    <w:t>ГРИППОМ</w:t>
                  </w:r>
                </w:p>
                <w:p w:rsidR="00BC0AAB" w:rsidRPr="00BC0AAB" w:rsidRDefault="00BC0AAB" w:rsidP="00BC0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52"/>
                      <w:szCs w:val="24"/>
                      <w:lang w:eastAsia="ru-RU"/>
                    </w:rPr>
                  </w:pP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Увеличение заболеваемости респираторными инфекциями, кото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рое отмечается в осенне-весеннее время, а также эпидемический по гриппу период является показанием для проведения ароматерапии по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мещений в течение 1—1,5 мес. с использованием эфирных масел лаван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ды, шалфея, аниса. Назначаются также орошения зева с помощью рас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пылителя жидких лекарственных средств (ирригатора) настоев и отва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ров трав с бактерицидными и бактериостатическими, противовоспали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тельными свойствами (цветки ромашки, календулы; трава зверобоя, душицы и др.). При этом используемые лекарственные травы надо ме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нять 1 раз в 10 дней. Кроме того, с целью повышения сопротивляемости детского организма к респираторным инфекциям в этот период целесо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образно использование лекарственных растений, обладающих иммуно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 xml:space="preserve">стимулирующими свойствами, богатых витаминами,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 xml:space="preserve">         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микроэлементами..</w:t>
                  </w:r>
                </w:p>
                <w:p w:rsidR="00BC0AAB" w:rsidRDefault="00BC0AAB"/>
              </w:txbxContent>
            </v:textbox>
          </v:rect>
        </w:pict>
      </w:r>
      <w:r w:rsidRPr="00BC0AAB">
        <w:drawing>
          <wp:inline distT="0" distB="0" distL="0" distR="0">
            <wp:extent cx="6838783" cy="10046369"/>
            <wp:effectExtent l="19050" t="0" r="167" b="0"/>
            <wp:docPr id="4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4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AB" w:rsidRDefault="00BC0AAB">
      <w:r>
        <w:rPr>
          <w:noProof/>
          <w:lang w:eastAsia="ru-RU"/>
        </w:rPr>
        <w:lastRenderedPageBreak/>
        <w:pict>
          <v:rect id="_x0000_s1027" style="position:absolute;margin-left:80.6pt;margin-top:61.65pt;width:396.95pt;height:646.1pt;z-index:251659264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Можно применять как отдельные лекарственные растения (преимуще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ственно фитоадаптогены), так и сборы трав, подобранные индивидуаль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но для каждого конкретного ребенка, витаминные фиточаи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.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 xml:space="preserve">Фитоадаптогены, к которым относятся корень женьшеня, аралии маньчжурской, заманихи, левзеи сафлоровидной (маралий корень), </w:t>
                  </w:r>
                  <w:proofErr w:type="spellStart"/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ро</w:t>
                  </w:r>
                  <w:proofErr w:type="spellEnd"/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 диолы розовой, корень и корневища элеутерококка, плоды лимонника китайского и т.д., обладают адаптогенными, иммуностимулирующими, тонизирующими, гипогликемическими, гонадотропными, антистрес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 сорными свойствами, стимулируют деятельность надпочечников, рабо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ту мозга, регулируют деятельность центральной нервной системы. Они могут повысить двигательную активность, уровень артериального давления.</w:t>
                  </w:r>
                </w:p>
                <w:p w:rsidR="00BC0AAB" w:rsidRDefault="00BC0AAB" w:rsidP="00BC0AAB">
                  <w:pPr>
                    <w:jc w:val="both"/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Некоторые фитоадептогены оказывают также противовоспали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тельное, антиоксидантное, противомикробное, противоопухолевое дей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ствие, повышают остроту зрения, улучшают ночное зрение (китайский лимонник), рост волос (элеутерококк).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838783" cy="10046369"/>
            <wp:effectExtent l="19050" t="0" r="167" b="0"/>
            <wp:docPr id="3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4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AB" w:rsidRDefault="00CF353B">
      <w:r>
        <w:rPr>
          <w:noProof/>
          <w:lang w:eastAsia="ru-RU"/>
        </w:rPr>
        <w:lastRenderedPageBreak/>
        <w:pict>
          <v:rect id="_x0000_s1029" style="position:absolute;margin-left:225.45pt;margin-top:570.15pt;width:261.9pt;height:134.75pt;z-index:251661312" filled="f" stroked="f">
            <v:textbox>
              <w:txbxContent>
                <w:p w:rsidR="00CF353B" w:rsidRPr="00CF353B" w:rsidRDefault="00CF353B" w:rsidP="00CF353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</w:pPr>
                  <w:r w:rsidRPr="00CF353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  <w:t>БУДЬТЕ</w:t>
                  </w:r>
                </w:p>
                <w:p w:rsidR="00CF353B" w:rsidRPr="00CF353B" w:rsidRDefault="00CF353B" w:rsidP="00CF353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</w:pPr>
                  <w:r w:rsidRPr="00CF353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52"/>
                    </w:rPr>
                    <w:t>ЗДОРОВЫ!</w:t>
                  </w:r>
                </w:p>
              </w:txbxContent>
            </v:textbox>
          </v:rect>
        </w:pict>
      </w:r>
      <w:r w:rsidR="00BC0AAB">
        <w:rPr>
          <w:noProof/>
          <w:lang w:eastAsia="ru-RU"/>
        </w:rPr>
        <w:pict>
          <v:rect id="_x0000_s1028" style="position:absolute;margin-left:88.2pt;margin-top:82.5pt;width:383.65pt;height:622.4pt;z-index:251660288" filled="f" stroked="f">
            <v:textbox>
              <w:txbxContent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Противопоказаниями для назна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чения фитоадаптогенов у детей являются: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острые лихорадочные реакции;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выраженные гипердинамические нарушения;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нарушение сна;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-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судорожное состояние.</w:t>
                  </w:r>
                </w:p>
                <w:p w:rsidR="00BC0AAB" w:rsidRPr="00ED4E8C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24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Оптимальные действия на организм ребенка из фитоадаптогенов оказывает элеутерококк. В детской практике также широко используют</w:t>
                  </w: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softHyphen/>
                    <w:t>ся корень родиолы розовой, заманихи. Препараты женьшеня до 16 лет назначать не рекомендуется.</w:t>
                  </w:r>
                </w:p>
                <w:p w:rsidR="00BC0AAB" w:rsidRDefault="00BC0AAB" w:rsidP="00BC0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</w:pPr>
                  <w:r w:rsidRPr="00ED4E8C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19"/>
                      <w:lang w:eastAsia="ru-RU"/>
                    </w:rPr>
                    <w:t>Суточная доза растительных адаптогенов составляет 2 капли на год жизни ребенка. Она делится на 2 приема и дается за 15-20 мин до еды перед завтраком и перед полдником. Перед сном фитоадаптогены применять не рекомендуется. Курс составляет 3 недели. В течение года возможно проведение 3 курсов с интервалом между ними не менее 1 мес.</w:t>
                  </w:r>
                </w:p>
                <w:p w:rsidR="00BC0AAB" w:rsidRDefault="00BC0AAB"/>
              </w:txbxContent>
            </v:textbox>
          </v:rect>
        </w:pict>
      </w:r>
      <w:r w:rsidR="00BC0AAB" w:rsidRPr="00BC0AAB">
        <w:drawing>
          <wp:inline distT="0" distB="0" distL="0" distR="0">
            <wp:extent cx="6838783" cy="9974179"/>
            <wp:effectExtent l="19050" t="0" r="167" b="0"/>
            <wp:docPr id="5" name="Рисунок 3" descr="K:\картинки\картатека\fd5dd4be9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картинки\картатека\fd5dd4be91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7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0AAB" w:rsidSect="00BC0A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0AAB"/>
    <w:rsid w:val="00291226"/>
    <w:rsid w:val="00636905"/>
    <w:rsid w:val="00BC0AAB"/>
    <w:rsid w:val="00C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2013-12-28T13:36:00Z</dcterms:created>
  <dcterms:modified xsi:type="dcterms:W3CDTF">2013-12-28T13:52:00Z</dcterms:modified>
</cp:coreProperties>
</file>