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E0" w:rsidRPr="00AC59E0" w:rsidRDefault="00AC59E0" w:rsidP="00AC59E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AC59E0">
        <w:rPr>
          <w:b/>
          <w:sz w:val="32"/>
        </w:rPr>
        <w:t>Системно-деятельностный</w:t>
      </w:r>
      <w:proofErr w:type="spellEnd"/>
      <w:r w:rsidRPr="00AC59E0">
        <w:rPr>
          <w:b/>
          <w:sz w:val="32"/>
        </w:rPr>
        <w:t xml:space="preserve"> подход как технологическая основа ФГОС</w:t>
      </w:r>
      <w:r>
        <w:rPr>
          <w:b/>
          <w:sz w:val="28"/>
        </w:rPr>
        <w:br/>
      </w:r>
      <w:r w:rsidRPr="00AC59E0">
        <w:rPr>
          <w:sz w:val="28"/>
          <w:szCs w:val="28"/>
        </w:rPr>
        <w:t>(выступление на методическом семинаре)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59E0">
        <w:rPr>
          <w:sz w:val="28"/>
          <w:szCs w:val="28"/>
        </w:rPr>
        <w:t>В федеральных государственных образовательных стандартах в качестве одного из приоритетных направлений общего образования определено формирование у обучающихся универсальных учебных действий (УУД), уровень освоения которых в значительной мере предопределяет успешность дальнейшего обучения.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rStyle w:val="a4"/>
          <w:sz w:val="28"/>
          <w:szCs w:val="28"/>
        </w:rPr>
        <w:t>Основной результат образования</w:t>
      </w:r>
      <w:r w:rsidRPr="00AC59E0">
        <w:rPr>
          <w:sz w:val="28"/>
          <w:szCs w:val="28"/>
        </w:rPr>
        <w:t xml:space="preserve"> рассматривается на основе </w:t>
      </w:r>
      <w:proofErr w:type="spellStart"/>
      <w:r w:rsidRPr="00AC59E0">
        <w:rPr>
          <w:sz w:val="28"/>
          <w:szCs w:val="28"/>
          <w:u w:val="single"/>
        </w:rPr>
        <w:t>системно-деятельностного</w:t>
      </w:r>
      <w:proofErr w:type="spellEnd"/>
      <w:r w:rsidRPr="00AC59E0">
        <w:rPr>
          <w:sz w:val="28"/>
          <w:szCs w:val="28"/>
          <w:u w:val="single"/>
        </w:rPr>
        <w:t xml:space="preserve"> подхода</w:t>
      </w:r>
      <w:r w:rsidRPr="00AC59E0">
        <w:rPr>
          <w:sz w:val="28"/>
          <w:szCs w:val="28"/>
        </w:rPr>
        <w:t xml:space="preserve"> как достижение учащимися новых уровней развития на основе освоения ими как универсальных способов действий, так и способов, специфических для изучаемых предметов. И в этом еще одна отличительная особенность новых стандартов. Реализация этой особенности в образовательном процессе требует его новой организации на основе планирования совместной деятельности учителя и учащихся.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C59E0">
        <w:rPr>
          <w:rStyle w:val="a4"/>
          <w:sz w:val="28"/>
          <w:szCs w:val="28"/>
        </w:rPr>
        <w:t>Системно-деятельностный</w:t>
      </w:r>
      <w:proofErr w:type="spellEnd"/>
      <w:r w:rsidRPr="00AC59E0">
        <w:rPr>
          <w:rStyle w:val="a4"/>
          <w:sz w:val="28"/>
          <w:szCs w:val="28"/>
        </w:rPr>
        <w:t xml:space="preserve"> подход к обучению предполагает: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sz w:val="28"/>
          <w:szCs w:val="28"/>
        </w:rPr>
        <w:t>•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sz w:val="28"/>
          <w:szCs w:val="28"/>
        </w:rPr>
        <w:t>• выполнение учениками определённых действий для приобретения недостающих знаний;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sz w:val="28"/>
          <w:szCs w:val="28"/>
        </w:rPr>
        <w:t>• выявление и освоение учащимися способа действия, позволяющего осознанно применять приобретённые знания;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sz w:val="28"/>
          <w:szCs w:val="28"/>
        </w:rPr>
        <w:t>• формирование у школьников умения контролировать свои действия – как после их завершения, так и по ходу;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sz w:val="28"/>
          <w:szCs w:val="28"/>
        </w:rPr>
        <w:t>• включение содержания обучения в контекст решения значимых жизненных задач.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rStyle w:val="a4"/>
          <w:sz w:val="28"/>
          <w:szCs w:val="28"/>
        </w:rPr>
        <w:t>Традиционный подход</w:t>
      </w:r>
      <w:r w:rsidRPr="00AC59E0">
        <w:rPr>
          <w:sz w:val="28"/>
          <w:szCs w:val="28"/>
        </w:rPr>
        <w:t xml:space="preserve"> к определению целей образования ориентирует на объём знаний. С позиций этого подхода, чем больше знаний приобрёл ученик, тем лучше, тем выше уровень его образованности. Но уровень образованности, особенно в современных условиях, не определяется объёмом знаний, их энциклопедичностью. С позиций </w:t>
      </w:r>
      <w:proofErr w:type="spellStart"/>
      <w:r w:rsidRPr="00AC59E0">
        <w:rPr>
          <w:rStyle w:val="a4"/>
          <w:sz w:val="28"/>
          <w:szCs w:val="28"/>
        </w:rPr>
        <w:t>компетентностного</w:t>
      </w:r>
      <w:proofErr w:type="spellEnd"/>
      <w:r w:rsidRPr="00AC59E0">
        <w:rPr>
          <w:rStyle w:val="a4"/>
          <w:sz w:val="28"/>
          <w:szCs w:val="28"/>
        </w:rPr>
        <w:t xml:space="preserve"> подхода</w:t>
      </w:r>
      <w:r w:rsidRPr="00AC59E0">
        <w:rPr>
          <w:sz w:val="28"/>
          <w:szCs w:val="28"/>
        </w:rPr>
        <w:t xml:space="preserve"> уровень образованности определяется способностью решать проблемы различной сложности на основе имеющихся знаний.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rStyle w:val="a4"/>
          <w:sz w:val="28"/>
          <w:szCs w:val="28"/>
        </w:rPr>
        <w:t>Современное образование</w:t>
      </w:r>
      <w:r w:rsidRPr="00AC59E0">
        <w:rPr>
          <w:sz w:val="28"/>
          <w:szCs w:val="28"/>
        </w:rPr>
        <w:t xml:space="preserve"> предполагает перенос акцента с предметных знаний, умений и навыков как </w:t>
      </w:r>
      <w:r w:rsidRPr="00AC59E0">
        <w:rPr>
          <w:sz w:val="28"/>
          <w:szCs w:val="28"/>
          <w:u w:val="single"/>
        </w:rPr>
        <w:t xml:space="preserve">основной цели обучения на формирование </w:t>
      </w:r>
      <w:proofErr w:type="spellStart"/>
      <w:r w:rsidRPr="00AC59E0">
        <w:rPr>
          <w:sz w:val="28"/>
          <w:szCs w:val="28"/>
          <w:u w:val="single"/>
        </w:rPr>
        <w:t>общеучебных</w:t>
      </w:r>
      <w:proofErr w:type="spellEnd"/>
      <w:r w:rsidRPr="00AC59E0">
        <w:rPr>
          <w:sz w:val="28"/>
          <w:szCs w:val="28"/>
          <w:u w:val="single"/>
        </w:rPr>
        <w:t xml:space="preserve"> умений, на развитие самостоятельности учебных действий, п</w:t>
      </w:r>
      <w:r w:rsidRPr="00AC59E0">
        <w:rPr>
          <w:sz w:val="28"/>
          <w:szCs w:val="28"/>
        </w:rPr>
        <w:t xml:space="preserve">отому что наиболее актуальными и востребованными в общественной жизни оказываются компетентность в решении проблем (задач), коммуникативная компетентность и информационная компетентность. </w:t>
      </w:r>
      <w:proofErr w:type="spellStart"/>
      <w:r w:rsidRPr="00AC59E0">
        <w:rPr>
          <w:sz w:val="28"/>
          <w:szCs w:val="28"/>
          <w:u w:val="single"/>
        </w:rPr>
        <w:t>Компетентностный</w:t>
      </w:r>
      <w:proofErr w:type="spellEnd"/>
      <w:r w:rsidRPr="00AC59E0">
        <w:rPr>
          <w:sz w:val="28"/>
          <w:szCs w:val="28"/>
          <w:u w:val="single"/>
        </w:rPr>
        <w:t xml:space="preserve"> подход</w:t>
      </w:r>
      <w:r w:rsidRPr="00AC59E0">
        <w:rPr>
          <w:sz w:val="28"/>
          <w:szCs w:val="28"/>
        </w:rPr>
        <w:t xml:space="preserve"> не отрицает значения знаний, но он акцентирует внимание на способности использовать полученные знания. Под ключевыми компетентностями применительно к школьному образованию понимается способность учащихся самостоятельно действовать в ситуации неопределённости при решении актуальных для них проблем. </w:t>
      </w:r>
      <w:r w:rsidRPr="00AC59E0">
        <w:rPr>
          <w:rStyle w:val="a5"/>
          <w:sz w:val="28"/>
          <w:szCs w:val="28"/>
          <w:u w:val="single"/>
        </w:rPr>
        <w:t>Информационная компетентность</w:t>
      </w:r>
      <w:r w:rsidRPr="00AC59E0">
        <w:rPr>
          <w:sz w:val="28"/>
          <w:szCs w:val="28"/>
        </w:rPr>
        <w:t xml:space="preserve"> – это готовность учащихся самостоятельно работать с информацией различных источников, искать, анализировать и отбирать необходимую информацию. </w:t>
      </w:r>
      <w:r w:rsidRPr="00AC59E0">
        <w:rPr>
          <w:rStyle w:val="a4"/>
          <w:sz w:val="28"/>
          <w:szCs w:val="28"/>
          <w:u w:val="single"/>
        </w:rPr>
        <w:t>Коммуникативная компетентность</w:t>
      </w:r>
      <w:r w:rsidRPr="00AC59E0">
        <w:rPr>
          <w:sz w:val="28"/>
          <w:szCs w:val="28"/>
        </w:rPr>
        <w:t xml:space="preserve"> – это навыки работы в парах, в группах различного состава, умение представлять себя и вести дискуссии; излагать письменно свою мысль с соблюдением норм оформления текста; публичные выступления. </w:t>
      </w:r>
      <w:r w:rsidRPr="00AC59E0">
        <w:rPr>
          <w:rStyle w:val="a4"/>
          <w:sz w:val="28"/>
          <w:szCs w:val="28"/>
          <w:u w:val="single"/>
        </w:rPr>
        <w:t>Компетентность разрешения проблемы</w:t>
      </w:r>
      <w:r w:rsidRPr="00AC59E0">
        <w:rPr>
          <w:sz w:val="28"/>
          <w:szCs w:val="28"/>
        </w:rPr>
        <w:t xml:space="preserve">– </w:t>
      </w:r>
      <w:proofErr w:type="spellStart"/>
      <w:proofErr w:type="gramStart"/>
      <w:r w:rsidRPr="00AC59E0">
        <w:rPr>
          <w:sz w:val="28"/>
          <w:szCs w:val="28"/>
        </w:rPr>
        <w:t>це</w:t>
      </w:r>
      <w:proofErr w:type="gramEnd"/>
      <w:r w:rsidRPr="00AC59E0">
        <w:rPr>
          <w:sz w:val="28"/>
          <w:szCs w:val="28"/>
        </w:rPr>
        <w:t>леполагание</w:t>
      </w:r>
      <w:proofErr w:type="spellEnd"/>
      <w:r w:rsidRPr="00AC59E0">
        <w:rPr>
          <w:sz w:val="28"/>
          <w:szCs w:val="28"/>
        </w:rPr>
        <w:t xml:space="preserve"> и планирование деятельности, действия по решению проблемы; оценка результата/продукта деятельности. Формированию этих ключевых компетентностей способствует </w:t>
      </w:r>
      <w:proofErr w:type="spellStart"/>
      <w:r w:rsidRPr="00AC59E0">
        <w:rPr>
          <w:rStyle w:val="a4"/>
          <w:sz w:val="28"/>
          <w:szCs w:val="28"/>
        </w:rPr>
        <w:t>системно-деятельностный</w:t>
      </w:r>
      <w:proofErr w:type="spellEnd"/>
      <w:r w:rsidRPr="00AC59E0">
        <w:rPr>
          <w:rStyle w:val="a4"/>
          <w:sz w:val="28"/>
          <w:szCs w:val="28"/>
        </w:rPr>
        <w:t xml:space="preserve"> подход</w:t>
      </w:r>
      <w:r w:rsidRPr="00AC59E0">
        <w:rPr>
          <w:sz w:val="28"/>
          <w:szCs w:val="28"/>
        </w:rPr>
        <w:t xml:space="preserve">. </w:t>
      </w:r>
      <w:proofErr w:type="spellStart"/>
      <w:r w:rsidRPr="00AC59E0">
        <w:rPr>
          <w:sz w:val="28"/>
          <w:szCs w:val="28"/>
        </w:rPr>
        <w:t>Системно-</w:t>
      </w:r>
      <w:r w:rsidRPr="00AC59E0">
        <w:rPr>
          <w:sz w:val="28"/>
          <w:szCs w:val="28"/>
        </w:rPr>
        <w:lastRenderedPageBreak/>
        <w:t>деятельностный</w:t>
      </w:r>
      <w:proofErr w:type="spellEnd"/>
      <w:r w:rsidRPr="00AC59E0">
        <w:rPr>
          <w:sz w:val="28"/>
          <w:szCs w:val="28"/>
        </w:rPr>
        <w:t xml:space="preserve"> подход основывается на теоретических положениях концепции Л.С. </w:t>
      </w:r>
      <w:proofErr w:type="spellStart"/>
      <w:r w:rsidRPr="00AC59E0">
        <w:rPr>
          <w:sz w:val="28"/>
          <w:szCs w:val="28"/>
        </w:rPr>
        <w:t>Выготского</w:t>
      </w:r>
      <w:proofErr w:type="spellEnd"/>
      <w:r w:rsidRPr="00AC59E0">
        <w:rPr>
          <w:sz w:val="28"/>
          <w:szCs w:val="28"/>
        </w:rPr>
        <w:t xml:space="preserve">, А.Н. Леонтьева, Д.Б. </w:t>
      </w:r>
      <w:proofErr w:type="spellStart"/>
      <w:r w:rsidRPr="00AC59E0">
        <w:rPr>
          <w:sz w:val="28"/>
          <w:szCs w:val="28"/>
        </w:rPr>
        <w:t>Эльконина</w:t>
      </w:r>
      <w:proofErr w:type="spellEnd"/>
      <w:r w:rsidRPr="00AC59E0">
        <w:rPr>
          <w:sz w:val="28"/>
          <w:szCs w:val="28"/>
        </w:rPr>
        <w:t xml:space="preserve">, П.Я. Гальперина,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 В настоящее время существует три различные версии теории деятельности: </w:t>
      </w:r>
      <w:r w:rsidRPr="00AC59E0">
        <w:rPr>
          <w:rStyle w:val="a4"/>
          <w:sz w:val="28"/>
          <w:szCs w:val="28"/>
        </w:rPr>
        <w:t>психологическая</w:t>
      </w:r>
      <w:r w:rsidRPr="00AC59E0">
        <w:rPr>
          <w:sz w:val="28"/>
          <w:szCs w:val="28"/>
        </w:rPr>
        <w:t xml:space="preserve"> (Л.С. </w:t>
      </w:r>
      <w:proofErr w:type="spellStart"/>
      <w:r w:rsidRPr="00AC59E0">
        <w:rPr>
          <w:sz w:val="28"/>
          <w:szCs w:val="28"/>
        </w:rPr>
        <w:t>Выготский</w:t>
      </w:r>
      <w:proofErr w:type="spellEnd"/>
      <w:r w:rsidRPr="00AC59E0">
        <w:rPr>
          <w:sz w:val="28"/>
          <w:szCs w:val="28"/>
        </w:rPr>
        <w:t xml:space="preserve">, А.Н. Леонтьев), социологическая (Г.П. Щедровицкий) и </w:t>
      </w:r>
      <w:r w:rsidRPr="00AC59E0">
        <w:rPr>
          <w:rStyle w:val="a4"/>
          <w:sz w:val="28"/>
          <w:szCs w:val="28"/>
        </w:rPr>
        <w:t>методологическая</w:t>
      </w:r>
      <w:r w:rsidRPr="00AC59E0">
        <w:rPr>
          <w:sz w:val="28"/>
          <w:szCs w:val="28"/>
        </w:rPr>
        <w:t xml:space="preserve"> (Г.П. Щедровицкий, О.С. Анисимов). </w:t>
      </w:r>
      <w:proofErr w:type="spellStart"/>
      <w:r w:rsidRPr="00AC59E0">
        <w:rPr>
          <w:rStyle w:val="a4"/>
          <w:sz w:val="28"/>
          <w:szCs w:val="28"/>
        </w:rPr>
        <w:t>Системно-деятельностный</w:t>
      </w:r>
      <w:proofErr w:type="spellEnd"/>
      <w:r w:rsidRPr="00AC59E0">
        <w:rPr>
          <w:rStyle w:val="a4"/>
          <w:sz w:val="28"/>
          <w:szCs w:val="28"/>
        </w:rPr>
        <w:t xml:space="preserve"> подход</w:t>
      </w:r>
      <w:r w:rsidRPr="00AC59E0">
        <w:rPr>
          <w:sz w:val="28"/>
          <w:szCs w:val="28"/>
        </w:rPr>
        <w:t xml:space="preserve">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 В </w:t>
      </w:r>
      <w:proofErr w:type="spellStart"/>
      <w:r w:rsidRPr="00AC59E0">
        <w:rPr>
          <w:sz w:val="28"/>
          <w:szCs w:val="28"/>
        </w:rPr>
        <w:t>системно-деятельностном</w:t>
      </w:r>
      <w:proofErr w:type="spellEnd"/>
      <w:r w:rsidRPr="00AC59E0">
        <w:rPr>
          <w:sz w:val="28"/>
          <w:szCs w:val="28"/>
        </w:rPr>
        <w:t xml:space="preserve"> подходе обосновано положение, согласно которому содержание образования проектирует определенный тип мышления — эмпирический или теоретический. По мнению авторов, именно содержание обучения позволяет «вести за собой» умственное развитие. </w:t>
      </w:r>
      <w:r w:rsidRPr="00AC59E0">
        <w:rPr>
          <w:rStyle w:val="a4"/>
          <w:sz w:val="28"/>
          <w:szCs w:val="28"/>
        </w:rPr>
        <w:t xml:space="preserve">Понятие </w:t>
      </w:r>
      <w:proofErr w:type="spellStart"/>
      <w:r w:rsidRPr="00AC59E0">
        <w:rPr>
          <w:rStyle w:val="a4"/>
          <w:sz w:val="28"/>
          <w:szCs w:val="28"/>
        </w:rPr>
        <w:t>системно-деятельностного</w:t>
      </w:r>
      <w:proofErr w:type="spellEnd"/>
      <w:r w:rsidRPr="00AC59E0">
        <w:rPr>
          <w:rStyle w:val="a4"/>
          <w:sz w:val="28"/>
          <w:szCs w:val="28"/>
        </w:rPr>
        <w:t xml:space="preserve"> подхода</w:t>
      </w:r>
      <w:r w:rsidRPr="00AC59E0">
        <w:rPr>
          <w:sz w:val="28"/>
          <w:szCs w:val="28"/>
        </w:rPr>
        <w:t xml:space="preserve"> было введено в 1985 г. как особого рода понятие. Системный подход разрабатывался в исследованиях классиков нашей отечественной науки (таких, как Б.Г.Ананьев, Б.Ф.Ломов), и </w:t>
      </w:r>
      <w:proofErr w:type="spellStart"/>
      <w:r w:rsidRPr="00AC59E0">
        <w:rPr>
          <w:sz w:val="28"/>
          <w:szCs w:val="28"/>
        </w:rPr>
        <w:t>деятельностный</w:t>
      </w:r>
      <w:proofErr w:type="spellEnd"/>
      <w:r w:rsidRPr="00AC59E0">
        <w:rPr>
          <w:sz w:val="28"/>
          <w:szCs w:val="28"/>
        </w:rPr>
        <w:t xml:space="preserve">, который всегда был системным (его разрабатывали М.Н. </w:t>
      </w:r>
      <w:proofErr w:type="spellStart"/>
      <w:r w:rsidRPr="00AC59E0">
        <w:rPr>
          <w:sz w:val="28"/>
          <w:szCs w:val="28"/>
        </w:rPr>
        <w:t>Скаткин</w:t>
      </w:r>
      <w:proofErr w:type="spellEnd"/>
      <w:r w:rsidRPr="00AC59E0">
        <w:rPr>
          <w:sz w:val="28"/>
          <w:szCs w:val="28"/>
        </w:rPr>
        <w:t xml:space="preserve">, Л.С. </w:t>
      </w:r>
      <w:proofErr w:type="spellStart"/>
      <w:r w:rsidRPr="00AC59E0">
        <w:rPr>
          <w:sz w:val="28"/>
          <w:szCs w:val="28"/>
        </w:rPr>
        <w:t>Выготский</w:t>
      </w:r>
      <w:proofErr w:type="spellEnd"/>
      <w:r w:rsidRPr="00AC59E0">
        <w:rPr>
          <w:sz w:val="28"/>
          <w:szCs w:val="28"/>
        </w:rPr>
        <w:t xml:space="preserve">, Л.В. </w:t>
      </w:r>
      <w:proofErr w:type="spellStart"/>
      <w:r w:rsidRPr="00AC59E0">
        <w:rPr>
          <w:sz w:val="28"/>
          <w:szCs w:val="28"/>
        </w:rPr>
        <w:t>Занков</w:t>
      </w:r>
      <w:proofErr w:type="spellEnd"/>
      <w:r w:rsidRPr="00AC59E0">
        <w:rPr>
          <w:sz w:val="28"/>
          <w:szCs w:val="28"/>
        </w:rPr>
        <w:t xml:space="preserve">, А.Р. </w:t>
      </w:r>
      <w:proofErr w:type="spellStart"/>
      <w:r w:rsidRPr="00AC59E0">
        <w:rPr>
          <w:sz w:val="28"/>
          <w:szCs w:val="28"/>
        </w:rPr>
        <w:t>Лурия</w:t>
      </w:r>
      <w:proofErr w:type="spellEnd"/>
      <w:r w:rsidRPr="00AC59E0">
        <w:rPr>
          <w:sz w:val="28"/>
          <w:szCs w:val="28"/>
        </w:rPr>
        <w:t xml:space="preserve">, Д.Б. </w:t>
      </w:r>
      <w:proofErr w:type="spellStart"/>
      <w:r w:rsidRPr="00AC59E0">
        <w:rPr>
          <w:sz w:val="28"/>
          <w:szCs w:val="28"/>
        </w:rPr>
        <w:t>Эльконин</w:t>
      </w:r>
      <w:proofErr w:type="spellEnd"/>
      <w:r w:rsidRPr="00AC59E0">
        <w:rPr>
          <w:sz w:val="28"/>
          <w:szCs w:val="28"/>
        </w:rPr>
        <w:t xml:space="preserve">, В.В. Давыдов и многие другие исследователи). </w:t>
      </w:r>
      <w:proofErr w:type="spellStart"/>
      <w:r w:rsidRPr="00AC59E0">
        <w:rPr>
          <w:sz w:val="28"/>
          <w:szCs w:val="28"/>
        </w:rPr>
        <w:t>Системно-деятельностный</w:t>
      </w:r>
      <w:proofErr w:type="spellEnd"/>
      <w:r w:rsidRPr="00AC59E0">
        <w:rPr>
          <w:sz w:val="28"/>
          <w:szCs w:val="28"/>
        </w:rPr>
        <w:t xml:space="preserve"> подход является попыткой объединения этих подходов.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C59E0">
        <w:rPr>
          <w:rStyle w:val="a4"/>
          <w:sz w:val="28"/>
          <w:szCs w:val="28"/>
        </w:rPr>
        <w:t>Системно-деятельностный</w:t>
      </w:r>
      <w:proofErr w:type="spellEnd"/>
      <w:r w:rsidRPr="00AC59E0">
        <w:rPr>
          <w:rStyle w:val="a4"/>
          <w:sz w:val="28"/>
          <w:szCs w:val="28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</w:t>
      </w:r>
      <w:r w:rsidRPr="00AC59E0">
        <w:rPr>
          <w:sz w:val="28"/>
          <w:szCs w:val="28"/>
        </w:rPr>
        <w:t xml:space="preserve"> Именно это создаёт 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 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 В более узком (собственно психологическом значении) «универсальные учебные действия» 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  <w:proofErr w:type="gramStart"/>
      <w:r w:rsidRPr="00AC59E0">
        <w:rPr>
          <w:rStyle w:val="a4"/>
          <w:sz w:val="28"/>
          <w:szCs w:val="28"/>
        </w:rPr>
        <w:t>Теоретико-методологическая</w:t>
      </w:r>
      <w:proofErr w:type="gramEnd"/>
      <w:r w:rsidRPr="00AC59E0">
        <w:rPr>
          <w:rStyle w:val="a4"/>
          <w:sz w:val="28"/>
          <w:szCs w:val="28"/>
        </w:rPr>
        <w:t xml:space="preserve"> основой проектирования программы формирования УУД в целом являются </w:t>
      </w:r>
      <w:proofErr w:type="spellStart"/>
      <w:r w:rsidRPr="00AC59E0">
        <w:rPr>
          <w:rStyle w:val="a4"/>
          <w:sz w:val="28"/>
          <w:szCs w:val="28"/>
        </w:rPr>
        <w:t>системно-деятельностный</w:t>
      </w:r>
      <w:proofErr w:type="spellEnd"/>
      <w:r w:rsidRPr="00AC59E0">
        <w:rPr>
          <w:rStyle w:val="a4"/>
          <w:sz w:val="28"/>
          <w:szCs w:val="28"/>
        </w:rPr>
        <w:t xml:space="preserve"> и культурно-исторический подходы</w:t>
      </w:r>
      <w:r w:rsidRPr="00AC59E0">
        <w:rPr>
          <w:sz w:val="28"/>
          <w:szCs w:val="28"/>
        </w:rPr>
        <w:t xml:space="preserve"> (Л.С. </w:t>
      </w:r>
      <w:proofErr w:type="spellStart"/>
      <w:r w:rsidRPr="00AC59E0">
        <w:rPr>
          <w:sz w:val="28"/>
          <w:szCs w:val="28"/>
        </w:rPr>
        <w:t>Выготский</w:t>
      </w:r>
      <w:proofErr w:type="spellEnd"/>
      <w:r w:rsidRPr="00AC59E0">
        <w:rPr>
          <w:sz w:val="28"/>
          <w:szCs w:val="28"/>
        </w:rPr>
        <w:t xml:space="preserve">, А.Н. Леонтьев, Д.Б. </w:t>
      </w:r>
      <w:proofErr w:type="spellStart"/>
      <w:r w:rsidRPr="00AC59E0">
        <w:rPr>
          <w:sz w:val="28"/>
          <w:szCs w:val="28"/>
        </w:rPr>
        <w:t>Эльконин</w:t>
      </w:r>
      <w:proofErr w:type="spellEnd"/>
      <w:r w:rsidRPr="00AC59E0">
        <w:rPr>
          <w:sz w:val="28"/>
          <w:szCs w:val="28"/>
        </w:rPr>
        <w:t>, П.Я. Гальперин, В.В. Давыдов), интегрирующие достижения педагогической науки и практики (</w:t>
      </w:r>
      <w:proofErr w:type="spellStart"/>
      <w:r w:rsidRPr="00AC59E0">
        <w:rPr>
          <w:sz w:val="28"/>
          <w:szCs w:val="28"/>
        </w:rPr>
        <w:t>компетентностной</w:t>
      </w:r>
      <w:proofErr w:type="spellEnd"/>
      <w:r w:rsidRPr="00AC59E0">
        <w:rPr>
          <w:sz w:val="28"/>
          <w:szCs w:val="28"/>
        </w:rPr>
        <w:t xml:space="preserve"> и </w:t>
      </w:r>
      <w:proofErr w:type="spellStart"/>
      <w:r w:rsidRPr="00AC59E0">
        <w:rPr>
          <w:sz w:val="28"/>
          <w:szCs w:val="28"/>
        </w:rPr>
        <w:t>зуновской</w:t>
      </w:r>
      <w:proofErr w:type="spellEnd"/>
      <w:r w:rsidRPr="00AC59E0">
        <w:rPr>
          <w:sz w:val="28"/>
          <w:szCs w:val="28"/>
        </w:rPr>
        <w:t xml:space="preserve"> парадигм образования). Метод обучения, при котором ребенок не получает знания в готовом виде, а добывает их сам в процессе собственной учебно-познавательной деятельности называется </w:t>
      </w:r>
      <w:proofErr w:type="spellStart"/>
      <w:r w:rsidRPr="00AC59E0">
        <w:rPr>
          <w:sz w:val="28"/>
          <w:szCs w:val="28"/>
        </w:rPr>
        <w:t>деятельностным</w:t>
      </w:r>
      <w:proofErr w:type="spellEnd"/>
      <w:r w:rsidRPr="00AC59E0">
        <w:rPr>
          <w:sz w:val="28"/>
          <w:szCs w:val="28"/>
        </w:rPr>
        <w:t xml:space="preserve"> методом. 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rStyle w:val="a4"/>
          <w:sz w:val="28"/>
          <w:szCs w:val="28"/>
        </w:rPr>
        <w:t>Что важно знать и уметь учителю?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 xml:space="preserve">  знать принципы </w:t>
      </w:r>
      <w:proofErr w:type="spellStart"/>
      <w:r w:rsidRPr="00AC59E0">
        <w:rPr>
          <w:sz w:val="28"/>
          <w:szCs w:val="28"/>
        </w:rPr>
        <w:t>деятельностного</w:t>
      </w:r>
      <w:proofErr w:type="spellEnd"/>
      <w:r w:rsidRPr="00AC59E0">
        <w:rPr>
          <w:sz w:val="28"/>
          <w:szCs w:val="28"/>
        </w:rPr>
        <w:t xml:space="preserve"> подхода;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уметь реализовать его на практике;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lastRenderedPageBreak/>
        <w:t xml:space="preserve">  освоить новую систему оценивания – </w:t>
      </w:r>
      <w:proofErr w:type="spellStart"/>
      <w:r w:rsidRPr="00AC59E0">
        <w:rPr>
          <w:sz w:val="28"/>
          <w:szCs w:val="28"/>
        </w:rPr>
        <w:t>критериальную</w:t>
      </w:r>
      <w:proofErr w:type="spellEnd"/>
      <w:r w:rsidRPr="00AC59E0">
        <w:rPr>
          <w:sz w:val="28"/>
          <w:szCs w:val="28"/>
        </w:rPr>
        <w:t>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освоить принципы организации диалога на уроке.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r w:rsidRPr="00AC59E0">
        <w:rPr>
          <w:rStyle w:val="a4"/>
          <w:sz w:val="28"/>
          <w:szCs w:val="28"/>
        </w:rPr>
        <w:t xml:space="preserve">Последовательная реализация системно – </w:t>
      </w:r>
      <w:proofErr w:type="spellStart"/>
      <w:r w:rsidRPr="00AC59E0">
        <w:rPr>
          <w:rStyle w:val="a4"/>
          <w:sz w:val="28"/>
          <w:szCs w:val="28"/>
        </w:rPr>
        <w:t>деятельностного</w:t>
      </w:r>
      <w:proofErr w:type="spellEnd"/>
      <w:r w:rsidRPr="00AC59E0">
        <w:rPr>
          <w:rStyle w:val="a4"/>
          <w:sz w:val="28"/>
          <w:szCs w:val="28"/>
        </w:rPr>
        <w:t xml:space="preserve"> подхода повышает эффективность образования по показателям: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придание результатам образования социально - и личностно - значимого характера;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более гибкое и прочное усвоение знаний учащимися, возможность их самостоятельного движения в изучаемой области;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возможность дифференцированного обучения с сохранением единой структуры теоретических знаний;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 xml:space="preserve">  существенное повышение мотивации и интереса к учению у </w:t>
      </w:r>
      <w:proofErr w:type="gramStart"/>
      <w:r w:rsidRPr="00AC59E0">
        <w:rPr>
          <w:sz w:val="28"/>
          <w:szCs w:val="28"/>
        </w:rPr>
        <w:t>обучаемых</w:t>
      </w:r>
      <w:proofErr w:type="gramEnd"/>
      <w:r w:rsidRPr="00AC59E0">
        <w:rPr>
          <w:sz w:val="28"/>
          <w:szCs w:val="28"/>
        </w:rPr>
        <w:t>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обеспечение условий для общекультурного и личностного развития на основе формирования УУД, обеспечивающих не только успешное усвоение знаний, умений и навыков, но и формирование картины мира и компетентностей в любой предметной области познания.</w:t>
      </w:r>
    </w:p>
    <w:p w:rsidR="00AC59E0" w:rsidRPr="00AC59E0" w:rsidRDefault="00AC59E0" w:rsidP="00AC59E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C59E0">
        <w:rPr>
          <w:rStyle w:val="a4"/>
          <w:sz w:val="28"/>
          <w:szCs w:val="28"/>
        </w:rPr>
        <w:t>Деятельностный</w:t>
      </w:r>
      <w:proofErr w:type="spellEnd"/>
      <w:r w:rsidRPr="00AC59E0">
        <w:rPr>
          <w:rStyle w:val="a4"/>
          <w:sz w:val="28"/>
          <w:szCs w:val="28"/>
        </w:rPr>
        <w:t xml:space="preserve"> подход обусловливает изменение общей парадигмы образования, которая находит отражение в переходе: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от определения цели школьного обучения как усвоения знаний, умений, навыков к определению этой цели как формирования умения учиться;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от стихийности учебной деятельности ученика к стратегии ее целенаправленной организации и планомерного формирования;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от изолированного изучения учащимися системы научных понятий, составляющих содержание учебного предмета, к включению содержания обучения в контекст решения значимых жизненных задач;</w:t>
      </w:r>
    </w:p>
    <w:p w:rsidR="00AC59E0" w:rsidRPr="00AC59E0" w:rsidRDefault="00AC59E0" w:rsidP="00AC59E0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C59E0">
        <w:rPr>
          <w:sz w:val="28"/>
          <w:szCs w:val="28"/>
        </w:rPr>
        <w:t>  от индивидуальной формы усвоения знаний к признанию решающей роли учебного сотрудничества в достижении целей обучения</w:t>
      </w:r>
    </w:p>
    <w:p w:rsidR="00C1526F" w:rsidRDefault="00C1526F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rPr>
          <w:sz w:val="28"/>
          <w:szCs w:val="28"/>
        </w:rPr>
      </w:pPr>
    </w:p>
    <w:p w:rsidR="00AC59E0" w:rsidRDefault="00AC59E0" w:rsidP="00AC59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proofErr w:type="spellStart"/>
      <w:r w:rsidRPr="00AC59E0">
        <w:rPr>
          <w:rFonts w:ascii="Times New Roman" w:hAnsi="Times New Roman" w:cs="Times New Roman"/>
          <w:b/>
          <w:sz w:val="52"/>
        </w:rPr>
        <w:t>Системно-деятельностный</w:t>
      </w:r>
      <w:proofErr w:type="spellEnd"/>
      <w:r w:rsidRPr="00AC59E0">
        <w:rPr>
          <w:rFonts w:ascii="Times New Roman" w:hAnsi="Times New Roman" w:cs="Times New Roman"/>
          <w:b/>
          <w:sz w:val="52"/>
        </w:rPr>
        <w:t xml:space="preserve"> </w:t>
      </w:r>
    </w:p>
    <w:p w:rsidR="00AC59E0" w:rsidRPr="00AC59E0" w:rsidRDefault="00AC59E0" w:rsidP="00AC59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AC59E0">
        <w:rPr>
          <w:rFonts w:ascii="Times New Roman" w:hAnsi="Times New Roman" w:cs="Times New Roman"/>
          <w:b/>
          <w:sz w:val="52"/>
        </w:rPr>
        <w:t xml:space="preserve">подход </w:t>
      </w:r>
    </w:p>
    <w:p w:rsidR="00AC59E0" w:rsidRPr="00AC59E0" w:rsidRDefault="00AC59E0" w:rsidP="00AC59E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AC59E0">
        <w:rPr>
          <w:rFonts w:ascii="Times New Roman" w:hAnsi="Times New Roman" w:cs="Times New Roman"/>
          <w:b/>
          <w:sz w:val="52"/>
        </w:rPr>
        <w:t>как технологическая основа ФГОС</w:t>
      </w:r>
    </w:p>
    <w:sectPr w:rsidR="00AC59E0" w:rsidRPr="00AC59E0" w:rsidSect="00AC59E0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502"/>
    <w:rsid w:val="000039D7"/>
    <w:rsid w:val="008C2F2A"/>
    <w:rsid w:val="00AC59E0"/>
    <w:rsid w:val="00B30502"/>
    <w:rsid w:val="00C1526F"/>
    <w:rsid w:val="00E92AC9"/>
    <w:rsid w:val="00F8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9E0"/>
    <w:rPr>
      <w:b/>
      <w:bCs/>
    </w:rPr>
  </w:style>
  <w:style w:type="character" w:styleId="a5">
    <w:name w:val="Emphasis"/>
    <w:basedOn w:val="a0"/>
    <w:uiPriority w:val="20"/>
    <w:qFormat/>
    <w:rsid w:val="00AC59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2015-05-04T06:40:00Z</cp:lastPrinted>
  <dcterms:created xsi:type="dcterms:W3CDTF">2015-05-04T06:19:00Z</dcterms:created>
  <dcterms:modified xsi:type="dcterms:W3CDTF">2015-05-04T06:42:00Z</dcterms:modified>
</cp:coreProperties>
</file>