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10" w:rsidRPr="00452406" w:rsidRDefault="00D04510" w:rsidP="00D0451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40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04510" w:rsidRPr="00452406" w:rsidRDefault="00D04510" w:rsidP="00D0451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406">
        <w:rPr>
          <w:rFonts w:ascii="Times New Roman" w:hAnsi="Times New Roman" w:cs="Times New Roman"/>
          <w:b/>
          <w:bCs/>
          <w:sz w:val="24"/>
          <w:szCs w:val="24"/>
        </w:rPr>
        <w:t xml:space="preserve"> 6 класс</w:t>
      </w:r>
    </w:p>
    <w:p w:rsidR="00D04510" w:rsidRPr="00452406" w:rsidRDefault="00D04510" w:rsidP="00D04510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24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3754" w:type="dxa"/>
        <w:tblCellSpacing w:w="0" w:type="dxa"/>
        <w:tblInd w:w="4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1990"/>
        <w:gridCol w:w="1117"/>
        <w:gridCol w:w="1250"/>
        <w:gridCol w:w="1950"/>
        <w:gridCol w:w="1980"/>
        <w:gridCol w:w="2487"/>
        <w:gridCol w:w="1276"/>
        <w:gridCol w:w="1280"/>
      </w:tblGrid>
      <w:tr w:rsidR="00452B6D" w:rsidRPr="00452406" w:rsidTr="00452B6D">
        <w:trPr>
          <w:trHeight w:val="1294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учащихся.</w:t>
            </w:r>
          </w:p>
        </w:tc>
        <w:tc>
          <w:tcPr>
            <w:tcW w:w="198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содержания.</w:t>
            </w: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Вид контроля, измерители.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Дата проведения.</w:t>
            </w:r>
          </w:p>
        </w:tc>
      </w:tr>
      <w:tr w:rsidR="00452B6D" w:rsidRPr="00452406" w:rsidTr="00452B6D">
        <w:trPr>
          <w:trHeight w:val="410"/>
          <w:tblCellSpacing w:w="0" w:type="dxa"/>
        </w:trPr>
        <w:tc>
          <w:tcPr>
            <w:tcW w:w="4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B6D" w:rsidRPr="00452406" w:rsidRDefault="00452B6D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245E11" w:rsidRPr="00452406" w:rsidTr="00452B6D">
        <w:tblPrEx>
          <w:tblCellSpacing w:w="-8" w:type="dxa"/>
        </w:tblPrEx>
        <w:trPr>
          <w:trHeight w:val="22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452B6D">
        <w:tblPrEx>
          <w:tblCellSpacing w:w="-8" w:type="dxa"/>
        </w:tblPrEx>
        <w:trPr>
          <w:trHeight w:val="223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как художественное отражение жизни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45240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литература как особая форма познания действительности; автор и герой в литературном произведении.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литература и другие виды искусства.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представление о художественной литературе как особой форме познания действительности; понятие авторства, героя литературного произведения; выявление уровня литературного развития  учащихся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4E343C" w:rsidP="0045240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452B6D">
        <w:tblPrEx>
          <w:tblCellSpacing w:w="-8" w:type="dxa"/>
        </w:tblPrEx>
        <w:trPr>
          <w:trHeight w:val="292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2–3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04099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Мифы народов мира. Понятие о мифе  Мифы Древней Греции. Двенадцать подвигов Геракла: “Скотный двор царя Авгия”, “Яблоки Гесперид”.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04099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понятие мифа; понятие “герой” в древнегреческой мифологии; содержание некоторых мифов (на выбор).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выполнять художественный пересказ эпизодов</w:t>
            </w:r>
            <w:r w:rsidRPr="00452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картина мира в представлениях древних.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представить ее в виде схемы или рисунка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ифологии; дать определение понятия; познакомить с мифологией древних греков, их представлениями об устройстве мира;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понятие “герой” в древнегреческой мифологии, положительный герой, совершенствовать навыки пересказа, умения анализировать и делать собственные выводы -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134"/>
        <w:gridCol w:w="1134"/>
        <w:gridCol w:w="2127"/>
        <w:gridCol w:w="1842"/>
        <w:gridCol w:w="2552"/>
        <w:gridCol w:w="1276"/>
        <w:gridCol w:w="1275"/>
      </w:tblGrid>
      <w:tr w:rsidR="00245E11" w:rsidRPr="00452406" w:rsidTr="00452B6D">
        <w:trPr>
          <w:trHeight w:val="255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before="45"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4E343C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</w:t>
            </w:r>
          </w:p>
        </w:tc>
      </w:tr>
      <w:tr w:rsidR="00245E11" w:rsidRPr="00452406" w:rsidTr="00452B6D">
        <w:tblPrEx>
          <w:tblCellSpacing w:w="-8" w:type="dxa"/>
        </w:tblPrEx>
        <w:trPr>
          <w:trHeight w:val="514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Сказания о поэтах-певцах в греческой мифологии. “Легенда об </w:t>
            </w:r>
            <w:proofErr w:type="spellStart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Арионе</w:t>
            </w:r>
            <w:proofErr w:type="spellEnd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”.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древнего эпоса. Гомер. “Одиссея”. Одиссей на острове у циклопов.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понятие легенды, содержание “Легенды об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”; владеть навыками пересказа (подробного, сжатого). эпос как род литературы; содержание фрагмента произведения, понятия “гипербола”, “постоянный эпитет”.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давать характеристику герою, анализировать его поступки.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легенды.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легенде; миф и легенда; познакомить с содержанием “Легенды об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”; показать сочетание реальности и фантастики в легендах и мифах;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134"/>
        <w:gridCol w:w="1134"/>
        <w:gridCol w:w="2127"/>
        <w:gridCol w:w="2397"/>
        <w:gridCol w:w="1997"/>
        <w:gridCol w:w="1276"/>
        <w:gridCol w:w="1275"/>
      </w:tblGrid>
      <w:tr w:rsidR="00245E11" w:rsidRPr="00452406" w:rsidTr="007C2E9D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7C2E9D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7C2E9D">
        <w:tblPrEx>
          <w:tblCellSpacing w:w="-8" w:type="dxa"/>
        </w:tblPrEx>
        <w:trPr>
          <w:trHeight w:val="370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Мифы древних славян. “Народный миф о Солнце”.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некоторые другие мифы древних славян.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проводить параллели между славянской мифологией и мифологией других народов (образы, сюжеты, поэтика мифов).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познакомить с мифами древних славян; показать образность, поэтичность языка славянского мифа; познакомить со стилистической фигурой – инверсией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7C2E9D">
        <w:tblPrEx>
          <w:tblCellSpacing w:w="-8" w:type="dxa"/>
        </w:tblPrEx>
        <w:trPr>
          <w:trHeight w:val="286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 урок по теме “Мифы народов мира”.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основные образы и сюжеты мифологии народов мира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сопоставлять их и анализировать.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“Мифология” миф, герой в мифологии, картина мира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CellMar>
          <w:left w:w="0" w:type="dxa"/>
          <w:right w:w="0" w:type="dxa"/>
        </w:tblCellMar>
        <w:tblLook w:val="0000"/>
      </w:tblPr>
      <w:tblGrid>
        <w:gridCol w:w="415"/>
        <w:gridCol w:w="1944"/>
        <w:gridCol w:w="1075"/>
        <w:gridCol w:w="426"/>
        <w:gridCol w:w="1047"/>
        <w:gridCol w:w="2253"/>
        <w:gridCol w:w="2180"/>
        <w:gridCol w:w="1999"/>
        <w:gridCol w:w="1205"/>
        <w:gridCol w:w="1205"/>
      </w:tblGrid>
      <w:tr w:rsidR="00245E11" w:rsidRPr="00452406" w:rsidTr="007C2E9D">
        <w:trPr>
          <w:trHeight w:val="330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4E343C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245E11" w:rsidRPr="00452406" w:rsidTr="007C2E9D">
        <w:tblPrEx>
          <w:tblCellSpacing w:w="-8" w:type="dxa"/>
        </w:tblPrEx>
        <w:trPr>
          <w:trHeight w:val="322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Устное народное творчество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ч.). Обрядовый фольклор.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понятие обрядового фольклора; основные его жанры.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анализировать содержание, тематику и поэтику обрядовых песен.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колядки, масленичные песни, весенние, летние и осенние песни.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7C2E9D">
        <w:tblPrEx>
          <w:tblCellSpacing w:w="-8" w:type="dxa"/>
        </w:tblPrEx>
        <w:trPr>
          <w:trHeight w:val="286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Пословицы и поговорки. Загадки.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понятия пословицы и поговорки, загадки.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отличать пословицу от поговорки, их отличительные признаки.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тематическое многообразие пословиц и поговорок; некоторые известные собрания (Даль В. И. и др.); народная мудрость в пословицах.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16"/>
        <w:gridCol w:w="1306"/>
        <w:gridCol w:w="1130"/>
        <w:gridCol w:w="2126"/>
        <w:gridCol w:w="2254"/>
        <w:gridCol w:w="1999"/>
        <w:gridCol w:w="1134"/>
        <w:gridCol w:w="1275"/>
      </w:tblGrid>
      <w:tr w:rsidR="00245E11" w:rsidRPr="00452406" w:rsidTr="007C2E9D">
        <w:trPr>
          <w:trHeight w:val="330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7C2E9D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7C2E9D">
        <w:tblPrEx>
          <w:tblCellSpacing w:w="-8" w:type="dxa"/>
        </w:tblPrEx>
        <w:trPr>
          <w:trHeight w:val="232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Древнерусская литература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ч). “Повесть временных лет”.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жанры древнегреческой литературы; летопись.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характеризовать содержание и проблематику “Повести временных лет”.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стилевые особенности летописи.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мир древнерусской литературы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7C2E9D">
        <w:tblPrEx>
          <w:tblCellSpacing w:w="-8" w:type="dxa"/>
        </w:tblPrEx>
        <w:trPr>
          <w:trHeight w:val="232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12–13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“Сказание о Кожемяке”. “Сказание о Белгородском киселе”.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сказание как летописный жанр; содержание “Сказания о Белгородском киселе”.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выполнять художественный пересказ текста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связи предложений в тексте летописи.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7C2E9D">
        <w:tblPrEx>
          <w:tblCellSpacing w:w="-8" w:type="dxa"/>
        </w:tblPrEx>
        <w:trPr>
          <w:trHeight w:val="304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XIX </w:t>
            </w:r>
            <w:proofErr w:type="gramStart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 Пушкин. Страницы жизни и творчества. Стихотворение “И. И. Пущину”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4E343C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период жизни Пушкина в Царскосельском лицее; жанр послания.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выступать с подготовленным сообщением на определенную тему.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основные этапы жизни и творчества Пушкина; мотивы лирики поэта.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04510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C4689" w:rsidRPr="00452406" w:rsidRDefault="00EC4689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3749" w:type="dxa"/>
        <w:tblCellSpacing w:w="0" w:type="dxa"/>
        <w:tblInd w:w="441" w:type="dxa"/>
        <w:tblCellMar>
          <w:left w:w="0" w:type="dxa"/>
          <w:right w:w="0" w:type="dxa"/>
        </w:tblCellMar>
        <w:tblLook w:val="0000"/>
      </w:tblPr>
      <w:tblGrid>
        <w:gridCol w:w="425"/>
        <w:gridCol w:w="2126"/>
        <w:gridCol w:w="1276"/>
        <w:gridCol w:w="1134"/>
        <w:gridCol w:w="2126"/>
        <w:gridCol w:w="2254"/>
        <w:gridCol w:w="1999"/>
        <w:gridCol w:w="1134"/>
        <w:gridCol w:w="1275"/>
      </w:tblGrid>
      <w:tr w:rsidR="00245E11" w:rsidRPr="00452406" w:rsidTr="00EC4689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245E11" w:rsidRPr="00452406" w:rsidTr="00EC4689">
        <w:tblPrEx>
          <w:tblCellSpacing w:w="-8" w:type="dxa"/>
        </w:tblPrEx>
        <w:trPr>
          <w:trHeight w:val="187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А. С. Пушкина “Узник”.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вольнолюбивый характер стихотворения.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выразительно читать стихотворения.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основные мотивы лирики Пушкина; интонационная окраска стихотворения.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EC4689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EC4689">
        <w:tblPrEx>
          <w:tblCellSpacing w:w="-8" w:type="dxa"/>
        </w:tblPrEx>
        <w:trPr>
          <w:trHeight w:val="342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Р./р. А. С. Пушкин. “Зимнее утро”. Мотивы единства красоты природы и красоты человека.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двусложные размеры (ямб, хорей); понятие об антитезе.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определять их самостоятельно.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понятие темы и поэтической идеи стихотворения.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EC4689">
        <w:tblPrEx>
          <w:tblCellSpacing w:w="-8" w:type="dxa"/>
        </w:tblPrEx>
        <w:trPr>
          <w:trHeight w:val="294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17–18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 Пушкин. Роман “Дубровский.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понятия “сюжет” и “композиция”; роман как один из эпических жанров литературы.</w:t>
            </w:r>
          </w:p>
          <w:p w:rsidR="00245E11" w:rsidRPr="00452406" w:rsidRDefault="00245E11" w:rsidP="00E75F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составлять план событий</w:t>
            </w:r>
            <w:r w:rsidR="00E75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историческую подоплеку произведения.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CellMar>
          <w:left w:w="0" w:type="dxa"/>
          <w:right w:w="0" w:type="dxa"/>
        </w:tblCellMar>
        <w:tblLook w:val="0000"/>
      </w:tblPr>
      <w:tblGrid>
        <w:gridCol w:w="425"/>
        <w:gridCol w:w="2005"/>
        <w:gridCol w:w="1204"/>
        <w:gridCol w:w="1327"/>
        <w:gridCol w:w="2048"/>
        <w:gridCol w:w="2332"/>
        <w:gridCol w:w="1999"/>
        <w:gridCol w:w="1134"/>
        <w:gridCol w:w="1275"/>
      </w:tblGrid>
      <w:tr w:rsidR="00245E11" w:rsidRPr="00452406" w:rsidTr="00EC4689">
        <w:trPr>
          <w:trHeight w:val="263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EC4689">
        <w:tblPrEx>
          <w:tblCellSpacing w:w="-8" w:type="dxa"/>
        </w:tblPrEx>
        <w:trPr>
          <w:trHeight w:val="304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19–20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С. Пушкин. Знакомство с “Повестями Белкина”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текстов, историю создания.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выполнять художественный пересказ отдельных эпизодов.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повестей; идейное содержание.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цикл “Повести Белкина”, содержанием повестей; рассмотреть их художественное своеобразие, композиционные особенности, нравственные аспекты (тема “маленького человека”)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EC4689">
        <w:tblPrEx>
          <w:tblCellSpacing w:w="-8" w:type="dxa"/>
        </w:tblPrEx>
        <w:trPr>
          <w:trHeight w:val="255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Р./р. Сочинение “О чем заставляет задуматься одно из прочитанных произведений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 Пушкина?”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методику действий при написании творческой работы.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составлять план к сочинению и писать работу в соответствии с планом.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тем, идей,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EC4689">
        <w:tblPrEx>
          <w:tblCellSpacing w:w="-8" w:type="dxa"/>
        </w:tblPrEx>
        <w:trPr>
          <w:trHeight w:val="213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Ю. Лермонтов. “Парус”, “Тучи”.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основные мотивы лирики поэта.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анализировать поэтический текст и делать выводы.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основные факты биографии М. Ю. Лермонтова; познакомить с биографической основой стихотворения “Парус”; показать основные мотивы лирики поэта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3749" w:type="dxa"/>
        <w:tblCellSpacing w:w="-8" w:type="dxa"/>
        <w:tblInd w:w="434" w:type="dxa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276"/>
        <w:gridCol w:w="1276"/>
        <w:gridCol w:w="2126"/>
        <w:gridCol w:w="2254"/>
        <w:gridCol w:w="1999"/>
        <w:gridCol w:w="1134"/>
        <w:gridCol w:w="1275"/>
      </w:tblGrid>
      <w:tr w:rsidR="00245E11" w:rsidRPr="00452406" w:rsidTr="00EC4689">
        <w:trPr>
          <w:trHeight w:val="3405"/>
          <w:tblCellSpacing w:w="-8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красоты, гармонии человека с миром в произведениях М. Ю. Лермонтова.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понятия “антитеза”, “метафора”; мотивы лирики поэта.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выразительно читать поэтический текст; характеризовать стилистические средства.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трехсложные размеры (дактиль, анапест, амфибрахий).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вступать в речевое общение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EC4689">
        <w:trPr>
          <w:trHeight w:val="1740"/>
          <w:tblCellSpacing w:w="-8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В. Гоголь. “Ночь перед Рождеством”.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факты жизни и творчества писателя.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Период жизни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Н. В. Гоголя; отметить своеобразие композиции “Вечеров на хуторе близ Диканьки”;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276"/>
        <w:gridCol w:w="1276"/>
        <w:gridCol w:w="2551"/>
        <w:gridCol w:w="1560"/>
        <w:gridCol w:w="2268"/>
        <w:gridCol w:w="1134"/>
        <w:gridCol w:w="1275"/>
      </w:tblGrid>
      <w:tr w:rsidR="00245E11" w:rsidRPr="00452406" w:rsidTr="00EC4689">
        <w:trPr>
          <w:trHeight w:val="330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C4689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EC4689">
        <w:tblPrEx>
          <w:tblCellSpacing w:w="-8" w:type="dxa"/>
        </w:tblPrEx>
        <w:trPr>
          <w:trHeight w:val="409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повестью “Ночь перед Рождеством”.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понятие “художественная деталь” в произведении.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характеризовать героя; выполнять художественный пересказ некоторых эпизодов.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“повесть” – малый эпический жанр.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23533" w:rsidRPr="00452406" w:rsidRDefault="00F23533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3749" w:type="dxa"/>
        <w:tblCellSpacing w:w="0" w:type="dxa"/>
        <w:tblInd w:w="441" w:type="dxa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276"/>
        <w:gridCol w:w="1276"/>
        <w:gridCol w:w="2425"/>
        <w:gridCol w:w="1617"/>
        <w:gridCol w:w="2337"/>
        <w:gridCol w:w="1134"/>
        <w:gridCol w:w="1275"/>
      </w:tblGrid>
      <w:tr w:rsidR="00245E11" w:rsidRPr="00452406" w:rsidTr="00F23533">
        <w:trPr>
          <w:trHeight w:val="270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245E11" w:rsidRPr="00452406" w:rsidTr="00F23533">
        <w:tblPrEx>
          <w:tblCellSpacing w:w="-8" w:type="dxa"/>
        </w:tblPrEx>
        <w:trPr>
          <w:trHeight w:val="327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27–28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К. Толстой. Баллада “Василий Шибанов”. Нравственная проблематика баллады.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баллады, определение жанра баллады.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выделять жанровые признаки баллады, давать характеристику особенностям сюжета, участвовать в диалоге по прочитанному произведению.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образную природу баллады.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творчество А. К. Толстого;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F23533">
        <w:tblPrEx>
          <w:tblCellSpacing w:w="-8" w:type="dxa"/>
        </w:tblPrEx>
        <w:trPr>
          <w:trHeight w:val="346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А. Некрасов – поэт и гражданин. Стихотворение “Железная дорога”.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факты жизни и творчества Некрасова; содержание стихотворения; обличительный пафос стихотворения.</w:t>
            </w:r>
          </w:p>
          <w:p w:rsidR="00245E11" w:rsidRPr="00452406" w:rsidRDefault="00245E11" w:rsidP="00E75F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определять тематику произведения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композиции стихотворения, роль пейзажа в организации поэтического текста.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04510" w:rsidRPr="00452406" w:rsidRDefault="00D04510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276"/>
        <w:gridCol w:w="1276"/>
        <w:gridCol w:w="2410"/>
        <w:gridCol w:w="1568"/>
        <w:gridCol w:w="2401"/>
        <w:gridCol w:w="1134"/>
        <w:gridCol w:w="1275"/>
      </w:tblGrid>
      <w:tr w:rsidR="00245E11" w:rsidRPr="00452406" w:rsidTr="00F23533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F23533">
        <w:tblPrEx>
          <w:tblCellSpacing w:w="-8" w:type="dxa"/>
        </w:tblPrEx>
        <w:trPr>
          <w:trHeight w:val="262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А. Некрасов. Работа над стихотворением “Железная дорога”.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художественные особенности стихотворения.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характеризовать стилистические средства.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дактиль, анапест, амфибрахий.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стихотворения (сочетание реальности и фантастики); постижение нравственного аспекта поэзии Некрасова;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F23533">
        <w:tblPrEx>
          <w:tblCellSpacing w:w="-8" w:type="dxa"/>
        </w:tblPrEx>
        <w:trPr>
          <w:trHeight w:val="286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С. Лесков. Сказ “Левша”. Анализ “Сказа…”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сказ, особенности сказа, идейный смысл произведения.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характеризовать идейное содержание произведения; выполнять художественный пересказ эпизодов.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автор и сказитель (рассказчик) в сказе.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краткие биографические сведения о Лескове;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F23533">
        <w:tblPrEx>
          <w:tblCellSpacing w:w="-8" w:type="dxa"/>
        </w:tblPrEx>
        <w:trPr>
          <w:trHeight w:val="256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“Портрет” Левши.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понятие “речевая характеристика”.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выполнять характеристику героя.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фольклорные элементы в сказе; “цитата”.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Default="00D04510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Pr="00452406" w:rsidRDefault="00BB0254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092"/>
        <w:gridCol w:w="1182"/>
        <w:gridCol w:w="1262"/>
        <w:gridCol w:w="2410"/>
        <w:gridCol w:w="1625"/>
        <w:gridCol w:w="2344"/>
        <w:gridCol w:w="1134"/>
        <w:gridCol w:w="1275"/>
      </w:tblGrid>
      <w:tr w:rsidR="00245E11" w:rsidRPr="00452406" w:rsidTr="00F23533">
        <w:trPr>
          <w:trHeight w:val="225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F23533">
        <w:tblPrEx>
          <w:tblCellSpacing w:w="-8" w:type="dxa"/>
        </w:tblPrEx>
        <w:trPr>
          <w:trHeight w:val="235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Р./р. Изложение на тему “Левша в гостях у англичан”.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определять тему, основную мысль текста, озаглавливать текст; писать подробное изложение.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авторские языковые средства.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содержание эпизода близко к тексту, сопровождая цитатами (из сказа Лескова)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F23533">
        <w:tblPrEx>
          <w:tblCellSpacing w:w="-8" w:type="dxa"/>
        </w:tblPrEx>
        <w:trPr>
          <w:trHeight w:val="238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П. Чехов. Анализ рассказа “Толстый и тонкий”.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сведения из биографии Чехова; жанр юмористического рассказа.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анализировать содержание.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природа смешного в рассказах Чехова.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F23533">
        <w:tblPrEx>
          <w:tblCellSpacing w:w="-8" w:type="dxa"/>
        </w:tblPrEx>
        <w:trPr>
          <w:trHeight w:val="288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35–36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П. Чехов. Рассказы “Лошадиная фамилия”. “Смерть чиновника”.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анекдот, притча, юмор, сатира, комическое, приемы изображения комического.</w:t>
            </w:r>
          </w:p>
          <w:p w:rsidR="00245E11" w:rsidRPr="00452406" w:rsidRDefault="00245E11" w:rsidP="00E75F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характеризовать стилистические особенности </w:t>
            </w:r>
            <w:r w:rsidR="00E75F66">
              <w:rPr>
                <w:rFonts w:ascii="Times New Roman" w:hAnsi="Times New Roman" w:cs="Times New Roman"/>
                <w:sz w:val="24"/>
                <w:szCs w:val="24"/>
              </w:rPr>
              <w:t>текстов.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рассказа.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Понятия анекдот, притча, юмор, сатира,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комическое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, приемы изображения комического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04510" w:rsidRPr="00452406" w:rsidRDefault="00D04510" w:rsidP="002C0D6A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132"/>
        <w:gridCol w:w="1128"/>
        <w:gridCol w:w="1276"/>
        <w:gridCol w:w="2410"/>
        <w:gridCol w:w="1568"/>
        <w:gridCol w:w="2401"/>
        <w:gridCol w:w="1134"/>
        <w:gridCol w:w="1275"/>
      </w:tblGrid>
      <w:tr w:rsidR="00245E11" w:rsidRPr="00452406" w:rsidTr="00BB0254">
        <w:trPr>
          <w:trHeight w:val="225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BB0254">
        <w:tblPrEx>
          <w:tblCellSpacing w:w="-8" w:type="dxa"/>
        </w:tblPrEx>
        <w:trPr>
          <w:trHeight w:val="378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в стихотворениях русских поэтов (урок-концерт).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поэтов XIX–ХХ веков: Фета, Баратынского, Никитина, Тютчева, Полонского, Мережковского и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анализировать лирическое произведение, находить языковые средства выразительности.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“лирический герой”, “художественный образ”.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Ф. И. Тютчева,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А. Фета и др. поэтов XIX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370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 урок по разделу “Литература XIX века”.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произведений; изученные теоретико-литературные понятия.</w:t>
            </w:r>
          </w:p>
          <w:p w:rsidR="00245E11" w:rsidRPr="00452406" w:rsidRDefault="00245E11" w:rsidP="00E75F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выразительно читать фрагменты текста; владеть навыками пересказа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историко-культурные сведения; биографические сведения о писателях.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083"/>
        <w:gridCol w:w="1229"/>
        <w:gridCol w:w="1224"/>
        <w:gridCol w:w="2410"/>
        <w:gridCol w:w="1560"/>
        <w:gridCol w:w="2409"/>
        <w:gridCol w:w="1134"/>
        <w:gridCol w:w="1275"/>
      </w:tblGrid>
      <w:tr w:rsidR="00245E11" w:rsidRPr="00452406" w:rsidTr="00BB0254">
        <w:trPr>
          <w:trHeight w:val="270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BB0254">
        <w:tblPrEx>
          <w:tblCellSpacing w:w="-8" w:type="dxa"/>
        </w:tblPrEx>
        <w:trPr>
          <w:trHeight w:val="300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39–40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ХХ века (23 ч).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В. Маяковский. Стихотворение “Хорошее отношение к лошадям”. Гуманистический смысл стихотворения.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стихотворения.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воспринимать художественное новаторство поэзии В. Маяковского, понимать гуманистический пафос стихотворения, выразительно читать стихотворение.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творчеством В. В. Маяковского, раскрыть художественное новаторство поэзии В. Маяковского, тему и идею стихотворения, учить выразительному чтению стихов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211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П. Платонов. Страницы жизни и творчества. Рассказ “Корова”.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факты биографии Платонова; содержание рассказа.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анализировать эпизоды.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своеобразие языка рассказа, стилистической манеры писателя.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282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П. Платонов. “В прекрасном и яростном мире”.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авторское отношение к изображаемому; нравственные проблемы, затронутые в рассказе.</w:t>
            </w:r>
          </w:p>
          <w:p w:rsidR="00245E11" w:rsidRPr="00E75F66" w:rsidRDefault="00245E11" w:rsidP="00E75F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анализировать внутренний мир героев, их чувства и поступки.</w:t>
            </w:r>
            <w:r w:rsidRPr="00452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особенности творческой манеры писателя.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Pr="00452406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126"/>
        <w:gridCol w:w="1276"/>
        <w:gridCol w:w="1134"/>
        <w:gridCol w:w="2410"/>
        <w:gridCol w:w="1636"/>
        <w:gridCol w:w="18"/>
        <w:gridCol w:w="2315"/>
        <w:gridCol w:w="1134"/>
        <w:gridCol w:w="1275"/>
      </w:tblGrid>
      <w:tr w:rsidR="00245E11" w:rsidRPr="00452406" w:rsidTr="00BB0254">
        <w:trPr>
          <w:trHeight w:val="225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BB0254">
        <w:tblPrEx>
          <w:tblCellSpacing w:w="-8" w:type="dxa"/>
        </w:tblPrEx>
        <w:trPr>
          <w:trHeight w:val="189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 и герой в рассказах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Зощенко. Своеобразие языка и жанра. Рассказ “Встреча”.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особенности отношения автора к герою.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характеризовать особенности языка рассказа.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особенности жанра.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взаимоотношения автора и героя-повествователя;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298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М. Пришвин. Сказка-быль “Кладовая солнца”.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биографические сведения о Пришвине; жанр “сказка-быль”.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давать характеристику герою.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виды сказок, сказка народная и литературная.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325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45–46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содержание сказки-были “Кладовая солнца”.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основная мысль произведения; философский смысл названия.</w:t>
            </w:r>
          </w:p>
          <w:p w:rsidR="00245E11" w:rsidRPr="00452406" w:rsidRDefault="00245E11" w:rsidP="00E75F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проводить сопоставительный анализ героев, эпизодов;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6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055"/>
        <w:gridCol w:w="1347"/>
        <w:gridCol w:w="1276"/>
        <w:gridCol w:w="2268"/>
        <w:gridCol w:w="1701"/>
        <w:gridCol w:w="2268"/>
        <w:gridCol w:w="1134"/>
        <w:gridCol w:w="1275"/>
        <w:gridCol w:w="20"/>
      </w:tblGrid>
      <w:tr w:rsidR="00245E11" w:rsidRPr="00452406" w:rsidTr="00BB0254">
        <w:trPr>
          <w:gridAfter w:val="1"/>
          <w:wAfter w:w="20" w:type="dxa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BB0254">
        <w:tblPrEx>
          <w:tblCellSpacing w:w="-8" w:type="dxa"/>
        </w:tblPrEx>
        <w:trPr>
          <w:gridAfter w:val="1"/>
          <w:wAfter w:w="20" w:type="dxa"/>
          <w:trHeight w:val="202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 М. Нагибин. Рассказ “Мой первый друг, мой друг бесценный”.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факты биографии писателя.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выразительно читать, анализировать эпизоды текста.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писателя; совершенствовать навыки выразительного чтения и анализа текста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gridAfter w:val="1"/>
          <w:wAfter w:w="20" w:type="dxa"/>
          <w:trHeight w:val="339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Великая Отечественная война в стихотворениях русских поэтов.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факты биографии Симонова, Орлова, Самойлова.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выразительно читать стихотворные тексты; осмыслять тематику, нравственные аспекты произведений.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и прозаические произведения о Великой Отечественной войне;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отражение в искусстве.</w:t>
            </w:r>
            <w:r w:rsidRPr="00452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213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П. Астафьев. “Конь с розовой гривой”.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факты биографии писателя; признаки рассказа как жанра.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проводить анализ отдельных эпизодов.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понятия сюжет, конфликт.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039"/>
        <w:gridCol w:w="1363"/>
        <w:gridCol w:w="1276"/>
        <w:gridCol w:w="2268"/>
        <w:gridCol w:w="1669"/>
        <w:gridCol w:w="1999"/>
        <w:gridCol w:w="1435"/>
        <w:gridCol w:w="1275"/>
      </w:tblGrid>
      <w:tr w:rsidR="00245E11" w:rsidRPr="00452406" w:rsidTr="00BB0254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BB0254">
        <w:tblPrEx>
          <w:tblCellSpacing w:w="-8" w:type="dxa"/>
        </w:tblPrEx>
        <w:trPr>
          <w:trHeight w:val="289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“Весело и интересно проведенный день” (нравственные проблемы рассказа Астафьева “Конь с розовой гривой”).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понятие художественной детали.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м е т ь: выражать свое отношение к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, постичь нравственные проблемы, затронутые в произведении</w:t>
            </w:r>
            <w:r w:rsidRPr="00452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пейзаж и его роль в произведении.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понятие “детали”;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373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Г. Распутин. “Уроки </w:t>
            </w:r>
            <w:proofErr w:type="gramStart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французского</w:t>
            </w:r>
            <w:proofErr w:type="gramEnd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факты биографии писателя; приемы характеристики героя; понятия “посвящение”, “предисловие”; прием антитезы; композицию рассказа.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охарактеризовать героя рассказа; составлять устный портрет литературного героя.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отражение в рассказе послевоенной тематики; элементы композиции и их назначение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169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Душевная щедрость учительницы, ее роль в жизни мальчика. Смысл названия рассказа.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смысл названия рассказа.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составлять устный портрет литературного героя.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проводить сопоставительный анализ образов; характеризовать внутренние качества человека.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0254" w:rsidRDefault="00BB0254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13749" w:type="dxa"/>
        <w:tblCellSpacing w:w="0" w:type="dxa"/>
        <w:tblInd w:w="441" w:type="dxa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418"/>
        <w:gridCol w:w="1276"/>
        <w:gridCol w:w="2268"/>
        <w:gridCol w:w="1686"/>
        <w:gridCol w:w="1999"/>
        <w:gridCol w:w="1418"/>
        <w:gridCol w:w="1275"/>
      </w:tblGrid>
      <w:tr w:rsidR="00245E11" w:rsidRPr="00452406" w:rsidTr="00BB0254">
        <w:trPr>
          <w:trHeight w:val="255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BB0254">
        <w:tblPrEx>
          <w:tblCellSpacing w:w="-8" w:type="dxa"/>
        </w:tblPrEx>
        <w:trPr>
          <w:trHeight w:val="279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53–54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Р./р. Нравственный выбор моего ровесника (по произведениям В. П. Астафьева, В. Г. Распутина).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текстов; понятие нравственного выбора.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м е т ь: писать творческую работу по произведению, выражать свое отношение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прочитанному.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составлять цитатный план к работе; выполнять сравнительный анализ эпизодов, героев.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240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Фазиль Искандер. “Тринадцатый подвиг Геракла”.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факты биографии писателя; содержание рассказа.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постичь нравственные проблемы, затронутые в произведении.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роль юмора в повествовании.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познакомить с личностью писателя, с содержанием рассказа; показать роль юмора в рассказе; определить нравственные проблемы, затронутые в произведении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228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Есенин и А. Блок. “В гостях у поэта”. Урок – заочное путешествие.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сведения о жизни и творчестве С. Есенина и А.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Бло-ка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; темы лирики поэтов; понятие “аллитерации”.</w:t>
            </w:r>
          </w:p>
          <w:p w:rsidR="00245E11" w:rsidRPr="00452406" w:rsidRDefault="00245E11" w:rsidP="00BB025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выразительно читать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BB0254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и звукопись</w:t>
            </w:r>
            <w:r w:rsidR="00BB0254">
              <w:rPr>
                <w:rFonts w:ascii="Times New Roman" w:hAnsi="Times New Roman" w:cs="Times New Roman"/>
                <w:sz w:val="24"/>
                <w:szCs w:val="24"/>
              </w:rPr>
              <w:t xml:space="preserve"> поэзии Есенина и Блока; </w:t>
            </w: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фольклорные элементы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441"/>
        <w:gridCol w:w="1253"/>
        <w:gridCol w:w="2268"/>
        <w:gridCol w:w="1701"/>
        <w:gridCol w:w="1933"/>
        <w:gridCol w:w="1469"/>
        <w:gridCol w:w="1275"/>
      </w:tblGrid>
      <w:tr w:rsidR="00245E11" w:rsidRPr="00452406" w:rsidTr="00BB0254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BB0254">
        <w:tblPrEx>
          <w:tblCellSpacing w:w="-8" w:type="dxa"/>
        </w:tblPrEx>
        <w:trPr>
          <w:trHeight w:val="327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А. Ахматова и Н. Рубцов. Постижение красоты.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сведения о жизни и творчестве А. Ахматовой и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Н. Рубцова; понятие псевдонима; понятие ассоциации.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“видеть” роль художественной детали в тексте произведения.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мир поэтов; выполнять частичный  лингвистический анализ текста лирического произведения.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265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Р./р. “Мой родной дом” или “Мой любимый уголок природы” (сочинение-миниатюра).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Анализ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тема и основная мысль текста.</w:t>
            </w:r>
          </w:p>
          <w:p w:rsidR="00245E11" w:rsidRPr="00452406" w:rsidRDefault="00245E11" w:rsidP="00E75F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составлять план, формулировать тему и выполнять творческую работу.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цитатный план, подбирать эпиграф к творческой работе.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87"/>
        <w:gridCol w:w="1415"/>
        <w:gridCol w:w="1276"/>
        <w:gridCol w:w="2268"/>
        <w:gridCol w:w="1701"/>
        <w:gridCol w:w="1888"/>
        <w:gridCol w:w="1514"/>
        <w:gridCol w:w="1275"/>
      </w:tblGrid>
      <w:tr w:rsidR="00245E11" w:rsidRPr="00452406" w:rsidTr="00BB0254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BB0254">
        <w:tblPrEx>
          <w:tblCellSpacing w:w="-8" w:type="dxa"/>
        </w:tblPrEx>
        <w:trPr>
          <w:trHeight w:val="280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59–60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Грин. Повесть “Алые паруса”. Романтические мечты и душевная чистота главных героев повести.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повести.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выделять и формулировать тему, идею, проблематику повести, владеть различными видами пересказа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Понимать чужую точку зрения и аргументировано отстаивать свою; сопоставлять эпизоды произведения, сравнивать героев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253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“По страницам учебника” (игра-путешествие).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и авторов литературных произведений; теоретико-литературные сведения.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давать характеристику герою; анализировать текст.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писателях.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BB0254">
        <w:tblPrEx>
          <w:tblCellSpacing w:w="-8" w:type="dxa"/>
        </w:tblPrEx>
        <w:trPr>
          <w:trHeight w:val="1410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62–63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 ч). Марк Твен. “Приключения </w:t>
            </w:r>
            <w:proofErr w:type="spellStart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Гекльберри</w:t>
            </w:r>
            <w:proofErr w:type="spellEnd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Финна”.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составлять словесный портрет героев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М. Твена.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Конспектирование урока.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84"/>
        <w:gridCol w:w="1418"/>
        <w:gridCol w:w="1276"/>
        <w:gridCol w:w="2268"/>
        <w:gridCol w:w="1701"/>
        <w:gridCol w:w="1842"/>
        <w:gridCol w:w="1560"/>
        <w:gridCol w:w="1275"/>
      </w:tblGrid>
      <w:tr w:rsidR="00245E11" w:rsidRPr="00452406" w:rsidTr="003F13A9">
        <w:trPr>
          <w:trHeight w:val="240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3F13A9">
        <w:tblPrEx>
          <w:tblCellSpacing w:w="-8" w:type="dxa"/>
        </w:tblPrEx>
        <w:trPr>
          <w:trHeight w:val="319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64–65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Джек Лондон. “Любовь к жизни”.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некоторых рассказов Д. Лондона, оптимистический характер его творчества.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владеть видами пересказа (сжатого, подробного и пр.).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Д. Лондона.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познакомить с судьбой и личностью писателя; отметить жизнеутверждающую направленность его книг; совершенствовать навыки пересказа разного типа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3F13A9">
        <w:tblPrEx>
          <w:tblCellSpacing w:w="-8" w:type="dxa"/>
        </w:tblPrEx>
        <w:trPr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Шиллер. Баллада “Перчатка”. Идея чести и человеческого достоинства в балладе.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баллады, жанр баллады, владеть навыками анализа текста.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556A16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0" w:rsidRPr="00452406" w:rsidRDefault="00D04510" w:rsidP="002C0D6A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2406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45240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749" w:type="dxa"/>
        <w:tblCellSpacing w:w="0" w:type="dxa"/>
        <w:tblInd w:w="441" w:type="dxa"/>
        <w:tblCellMar>
          <w:left w:w="0" w:type="dxa"/>
          <w:right w:w="0" w:type="dxa"/>
        </w:tblCellMar>
        <w:tblLook w:val="0000"/>
      </w:tblPr>
      <w:tblGrid>
        <w:gridCol w:w="425"/>
        <w:gridCol w:w="1903"/>
        <w:gridCol w:w="1499"/>
        <w:gridCol w:w="1276"/>
        <w:gridCol w:w="2248"/>
        <w:gridCol w:w="1710"/>
        <w:gridCol w:w="1853"/>
        <w:gridCol w:w="1560"/>
        <w:gridCol w:w="1275"/>
      </w:tblGrid>
      <w:tr w:rsidR="00245E11" w:rsidRPr="00452406" w:rsidTr="003F13A9">
        <w:trPr>
          <w:trHeight w:val="195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E75F66" w:rsidP="00245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45E11" w:rsidRPr="00452406" w:rsidTr="003F13A9">
        <w:tblPrEx>
          <w:tblCellSpacing w:w="-8" w:type="dxa"/>
        </w:tblPrEx>
        <w:trPr>
          <w:trHeight w:val="346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67–68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Мериме. Новелла “</w:t>
            </w:r>
            <w:proofErr w:type="spellStart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Маттео</w:t>
            </w:r>
            <w:proofErr w:type="spellEnd"/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Фальконе”. Своеобразие главного героя.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содержание произведения. Владеть навыками анализа текста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определение жанра “новелла”.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556A16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11" w:rsidRPr="00452406" w:rsidTr="003F13A9">
        <w:tblPrEx>
          <w:tblCellSpacing w:w="-8" w:type="dxa"/>
        </w:tblPrEx>
        <w:trPr>
          <w:trHeight w:val="4485"/>
          <w:tblCellSpacing w:w="-8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урок.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а т ь: теоретико-литературные понятия, изученные в курсе литературы 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6 класса.</w:t>
            </w:r>
          </w:p>
          <w:p w:rsidR="00245E11" w:rsidRPr="00452406" w:rsidRDefault="00245E11" w:rsidP="00E75F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е т ь: пересказывать эпизоды произведений, отстаивать свою точку зрения; давать характеристику герою; формулировать тему и идею произведения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историко-культурные сведения; биографические сведения о писателях.</w:t>
            </w:r>
          </w:p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556A16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E11" w:rsidRPr="00452406" w:rsidRDefault="00245E11" w:rsidP="002C0D6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C1B" w:rsidRPr="00E75F66" w:rsidRDefault="00926C1B" w:rsidP="00E75F66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26C1B" w:rsidRPr="00E75F66" w:rsidSect="00D04510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06B75"/>
    <w:multiLevelType w:val="singleLevel"/>
    <w:tmpl w:val="06657D7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4510"/>
    <w:rsid w:val="0004099B"/>
    <w:rsid w:val="000B0F35"/>
    <w:rsid w:val="000D27A4"/>
    <w:rsid w:val="00245E11"/>
    <w:rsid w:val="002C0D6A"/>
    <w:rsid w:val="002E64BB"/>
    <w:rsid w:val="002F7A07"/>
    <w:rsid w:val="00353939"/>
    <w:rsid w:val="003F13A9"/>
    <w:rsid w:val="00443BEB"/>
    <w:rsid w:val="00452406"/>
    <w:rsid w:val="00452B6D"/>
    <w:rsid w:val="004E343C"/>
    <w:rsid w:val="00504FA0"/>
    <w:rsid w:val="0052729D"/>
    <w:rsid w:val="00556A16"/>
    <w:rsid w:val="0062662E"/>
    <w:rsid w:val="006C23BB"/>
    <w:rsid w:val="006C4CFF"/>
    <w:rsid w:val="00744934"/>
    <w:rsid w:val="007C2E9D"/>
    <w:rsid w:val="00907A1F"/>
    <w:rsid w:val="00926C1B"/>
    <w:rsid w:val="00974D60"/>
    <w:rsid w:val="00981325"/>
    <w:rsid w:val="00B76F46"/>
    <w:rsid w:val="00BB0254"/>
    <w:rsid w:val="00BE65CE"/>
    <w:rsid w:val="00CA7605"/>
    <w:rsid w:val="00CF53F0"/>
    <w:rsid w:val="00D04510"/>
    <w:rsid w:val="00D5118C"/>
    <w:rsid w:val="00E045A5"/>
    <w:rsid w:val="00E45AF2"/>
    <w:rsid w:val="00E75F66"/>
    <w:rsid w:val="00EC4689"/>
    <w:rsid w:val="00EC5317"/>
    <w:rsid w:val="00F23533"/>
    <w:rsid w:val="00F40D20"/>
    <w:rsid w:val="00FC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27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2013-10-22T09:42:00Z</cp:lastPrinted>
  <dcterms:created xsi:type="dcterms:W3CDTF">2010-12-14T05:58:00Z</dcterms:created>
  <dcterms:modified xsi:type="dcterms:W3CDTF">2013-10-22T09:43:00Z</dcterms:modified>
</cp:coreProperties>
</file>