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6D" w:rsidRDefault="00A6496D" w:rsidP="00A6496D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Статья</w:t>
      </w:r>
    </w:p>
    <w:p w:rsidR="00A6496D" w:rsidRDefault="00A6496D" w:rsidP="00A6496D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A6496D" w:rsidRDefault="004E174B" w:rsidP="00A6496D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8A6D7F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ДЕТСКИЙ НАРОДНЫЙ ФОЛКЛОР</w:t>
      </w:r>
    </w:p>
    <w:p w:rsidR="004E174B" w:rsidRDefault="004E174B" w:rsidP="00A6496D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8A6D7F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 КАК СРЕДСТВО</w:t>
      </w:r>
      <w:r w:rsidR="00A6496D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 </w:t>
      </w:r>
      <w:r w:rsidRPr="008A6D7F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ДУХОВНО – НРАВСТВЕННОГО ВОСПИТАНИЯ </w:t>
      </w:r>
      <w:r w:rsidR="00A6496D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УЧАЩИХСЯ</w:t>
      </w:r>
    </w:p>
    <w:p w:rsidR="00A6496D" w:rsidRPr="004869D5" w:rsidRDefault="00A6496D" w:rsidP="00A6496D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Российской Федерации «Об образовании» (ст. 9, п. 1)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</w:t>
      </w:r>
      <w:proofErr w:type="gramEnd"/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развитие, воспитание и качество подготовки </w:t>
      </w:r>
      <w:proofErr w:type="gramStart"/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 </w:t>
      </w:r>
      <w:proofErr w:type="gramEnd"/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того, какие ценности общество разделяет, как организована их передача от поколения к поколению. 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Духовно-нравственное развитие и воспитание личности в целом является сложным, многоплановым процессом. Оно неотделимо от жизни человека во всей её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жизни народа и сознание человека. 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Духовно-нравственное развитие и воспитание личности начинается в семье. Семейные ценности,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Следующая ступень развития гражданина России –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«малая Родина», «Отечество», «родная земля», «родной язык», «моя семья и род», «мой дом». 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высокой ступенью духовно-нравственного развития гражданина России является принятие культуры и духовных традиций многонационального народа Российской Федерации. Российскую идентичность и культуру можно сравнить со </w:t>
      </w: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стволом могучего дерева, корни которого образуют культуры многонационального народа России. Важным этапом развития гражданского самосознания является </w:t>
      </w:r>
      <w:proofErr w:type="spellStart"/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укоренённость</w:t>
      </w:r>
      <w:proofErr w:type="spellEnd"/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этнокультурных традициях, к которым человек принадлежит по факту своего происхождения и начальной социализации. 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Ступень российской гражданской идентичности – это высшая ступень процесса духовно-нравственного развития личности россиянина, его гражданского, патриотического воспитания. Россиянином становится человек, осваивающий культурные богатства своей страны и многонационального народа Российской Федерации, осознающий их значимость, особенности, единство и солидарность в судьбе России. 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D7F">
        <w:rPr>
          <w:rFonts w:ascii="Times New Roman" w:hAnsi="Times New Roman"/>
          <w:sz w:val="28"/>
          <w:szCs w:val="28"/>
        </w:rPr>
        <w:t>Духовно-нравственное развитие гражданина России  –  это процесс последовательного расширения и укрепления ценностно-смысловой сферы личности,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bCs/>
          <w:sz w:val="28"/>
          <w:szCs w:val="28"/>
          <w:lang w:eastAsia="ru-RU"/>
        </w:rPr>
        <w:t>Каждая из базовых ценностей</w:t>
      </w:r>
      <w:r w:rsidRPr="008A6D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 определяемая как вопрос, превращается в </w:t>
      </w:r>
      <w:r w:rsidRPr="008A6D7F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воспитательную задачу</w:t>
      </w:r>
      <w:r w:rsidRPr="008A6D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её решения, обучающиеся вместе с педагогами, родителями, иными субъектами духовной, культурной, социальной жизни обращаются к содержанию: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истории России, российских народов, своей семьи, рода;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жизненного опыта своих родителей, предков;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традиционных российских религий;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произведении</w:t>
      </w:r>
      <w:proofErr w:type="gramEnd"/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литературы и искусства, лучших образцов отечественной и мировой культуры;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периодической литературы, СМИ, отражающих современную жизнь;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фольклора народов России;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общественно полезной и личностно значимой деятельности;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учебных дисциплин;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других источников информации и научного знания.</w:t>
      </w:r>
    </w:p>
    <w:p w:rsidR="004E174B" w:rsidRPr="008A6D7F" w:rsidRDefault="004E174B" w:rsidP="00A6496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D7F">
        <w:rPr>
          <w:rFonts w:ascii="Times New Roman" w:hAnsi="Times New Roman"/>
          <w:sz w:val="28"/>
          <w:szCs w:val="28"/>
        </w:rPr>
        <w:t xml:space="preserve">Система национальных ценностей создает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семьей, школой и обществом, школой и жизнью. 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Фольклор  -  это  синкретичное  искусство,  в котором  художественные  процессы  сочетаются  с  другими  формами  общественного  сознания  (народными обрядами</w:t>
      </w:r>
      <w:proofErr w:type="gram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обычаями , традициями , религиозными  верованиями и т.д.)   и  отражают  действительность  и  закономерность  её  развития.  Он  определяется  многозначностью  функций</w:t>
      </w:r>
      <w:proofErr w:type="gram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среди  которых  социальная ,  воспитательная  ,  познавательная  , эстетическая  ,  информативная  ,  коммуникативная  и  др.   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льклор  -  народная  мудрость, </w:t>
      </w: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народное  художес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твенное   творчество: песни, сказки, легенды,  танцы</w:t>
      </w: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, произведения  изобразительного  и  декоративно  -  прикладного  искусства</w:t>
      </w:r>
      <w:proofErr w:type="gram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4E174B" w:rsidRPr="007A1FA6" w:rsidRDefault="004E174B" w:rsidP="00A6496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Слово «фольклор» в буквальном переводе с английского означает «народная мудрость».</w:t>
      </w: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 «Пока живо искусство в русском народе, всегда будут силы для нравственного самоочищения» - сказал  Д.С. Лихачёв.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A6D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Обратимся к истокам зарождения духовно-нравственной культуры – к народному творчеству.</w:t>
      </w: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Народное  творчество явилось исторической основой всей </w:t>
      </w: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мировой художественной культуры.   Народное творчество различных, зачастую далеко отстоящих друг от друга народов обладает множеством общих черт и мотивов, возникших в сходных условиях или унаследованных из общего источника. Вместе с тем оно веками вбирало в себя особенности национальной жизни, культуры каждого народа. Оно сохранило свою животворную трудовую основу, осталось кладезем национальной культуры, выразителем народного самосознания. Это определило силу и плодотворность воздействия народного творчества  на всё мировое искусство, о чём свидетельствуют произведения Ф. Рабле и У. Шекспира, А. С. Пушкина и Н. А. Некрасова, П. Брейгеля и Ф. Гойи, М. И. Глинки и М. П. Мусоргского. В свою очередь народное творчество многое восприняло от «высокого» искусства, что нашло многообразное выражение — от классических фронтонов на крестьянских избах до народных песен на слова великих поэтов. Народное творчество  сохранило ценные свидетельства революционных настроений народа, его борьбы за своё счастье.</w:t>
      </w:r>
    </w:p>
    <w:p w:rsidR="004E174B" w:rsidRPr="008A6D7F" w:rsidRDefault="004E174B" w:rsidP="00A6496D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Развитие народного творчества происходило крайне неравномерно. Многие его ветви деградируют, полностью исчезают или находятся под угрозой вытеснения; другие теряют свои ценные черты, индустриализируясь или приспособляясь к требованиям рынка.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конце 19 — 20 вв. усиливается влияние фольклора на мировую культуру, восстанавливаются некоторые утраченные отрасли народного  творчества, организуются музеи и общества его охраны. Многие традиционные жанры народного творчества отмирают (например, обрядовый фольклор, заговоры, народная драма), но другие находят новое место в жизни. Рождаются и новые формы художественной культуры народных масс. Интенсивно развивается </w:t>
      </w:r>
      <w:hyperlink r:id="rId5" w:history="1">
        <w:r w:rsidRPr="008A6D7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художественная самодеятельность</w:t>
        </w:r>
      </w:hyperlink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(хоры, хореографические коллективы, народные театры и т.д.), имеющая другую природу, чем народное творчество, но отчасти использующая его наследие. Созданные за многие века высокие образцы народного творчества сохраняют значение вечно живого культурного наследия, сокровищницы художественного опыта народных масс. 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Богатство жанров, тем, образов, поэтики словесного народного творчества обусловлено разнообразием его социальных и бытовых функций, а также способами исполнения (соло, хор, хор и солист), сочетанием текста с мелодией, интонацией, движениями (пение, пение и пляска, рассказывание, разыгрывание, диалог и т.д.).</w:t>
      </w:r>
      <w:proofErr w:type="gram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истории некоторые жанры претерпевали существенные изменения, исчезали, появлялись новые. В древнейший период у большинства народов бытовали родовые предания, трудовые и обрядовые песни, заговоры. Позже возникают волшебные, бытовые сказки, сказки о животных, </w:t>
      </w:r>
      <w:proofErr w:type="spell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догосударственные</w:t>
      </w:r>
      <w:proofErr w:type="spell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(архаические) формы </w:t>
      </w:r>
      <w:hyperlink r:id="rId6" w:history="1">
        <w:r w:rsidRPr="008A6D7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эпоса</w:t>
        </w:r>
      </w:hyperlink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период формирования государственности сложился классический героический эпос, затем возникли исторические </w:t>
      </w:r>
      <w:hyperlink r:id="rId7" w:history="1">
        <w:r w:rsidRPr="008A6D7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песни</w:t>
        </w:r>
      </w:hyperlink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8A6D7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баллады</w:t>
        </w:r>
      </w:hyperlink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. Ещё позже сформировались внеобрядовая лирическая песня, </w:t>
      </w:r>
      <w:hyperlink r:id="rId9" w:history="1">
        <w:r w:rsidRPr="008A6D7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романс</w:t>
        </w:r>
      </w:hyperlink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8A6D7F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частушка</w:t>
        </w:r>
      </w:hyperlink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 малые лирические </w:t>
      </w:r>
      <w:proofErr w:type="gram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жанры</w:t>
      </w:r>
      <w:proofErr w:type="gram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и, наконец, рабочий фольклор (революционные песни, устные рассказы и т.д.).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         Несмотря на яркую национальную окраску произведений словесного народного творчества разных народов, многие мотивы, образы и даже сюжеты в них сходны. Например, около двух третей сюжетов сказок европейских народов имеют параллели в сказках др. народов, что вызвано или развитием из одного источника, или культурным взаимодействием, или возникновением сходных явлений на почве общих закономерностей социального развития.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Фольклорное творчество всегда было неотделимо от жизни нашего народа, оно являлось одновременно отражением его мировоззрения и психологии. Поэтому </w:t>
      </w: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содержание русского фольклора вобрало в себя накопленное веками «житейское уменье» жить в мире и согласии с собой и с окружающим миром. Благодаря этому фольклор приобрёл способность к нравственному очищению, а значит и нравственному оздоровлению, которое, в свою очередь, является залогом и необходимым условием духовного и физического здоровья человека. </w:t>
      </w:r>
    </w:p>
    <w:p w:rsidR="004E174B" w:rsidRPr="008A6D7F" w:rsidRDefault="004E174B" w:rsidP="00A6496D">
      <w:pPr>
        <w:spacing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В недрах фольклора сформировалась народная педагогика – механизм развития и    воспитания      подрастающего      поколения, который, как отмечал К.Д. Ушинский, приобрёл </w:t>
      </w:r>
      <w:proofErr w:type="gram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важное значение</w:t>
      </w:r>
      <w:proofErr w:type="gram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дальнейшего развития образования в России. Обобщение накопленных на сегодняшний день научно-педагогических исследований в этой области позволяет рассматривать народную педагогику как совокупность педагогических представлений и воспитательного опыта, традиций взаимоотношений и взаимодействий между всеми членами семьи и общества. 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Зародившись в </w:t>
      </w:r>
      <w:proofErr w:type="spell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дописьменный</w:t>
      </w:r>
      <w:proofErr w:type="spell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период, народная педагогика наибольшее своё воплощение получила в устном народном творчестве, обычаях и обрядах, разнообразных музыкально-фольклорных жанрах. Среди богатого арсенала сложившихся педагогических традиций, отражённых в фольклоре,  внимание привлекают уникальные способы и приёмы формирования духовно-нравственного здоровья детей, воспитания у них оптимизма и жизнерадостности. Положительный духовный опыт поколений, сконцентрированный в народном искусстве, как ничто другое способствует полноценному развитию положительных черт и свойств личности. Не секрет, что проблема воспитания оптимистически настроенного, счастливого человека приобретает особую остроту в наше время с его бурными коллизиями, экологическим дисбалансом, падением морального общественного тонуса. 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Через фольклорные формы искусства передаются культурно-исторические традиции народа. Следовательно, русский фольклор, который является уникальной, самобытной культурой наших предков, должен быть осознан современным обществом как значительный фактор духовности, преемственности поколений, приобщения к национальным жизненным истокам. Кроме того, фольклор представляет нам полную палитру общечеловеческих и общественных ценностей. В его рамках </w:t>
      </w:r>
      <w:proofErr w:type="gram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интернациональное</w:t>
      </w:r>
      <w:proofErr w:type="gram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уживается с национальным. В нём акцентируются организация жизнедеятельности, межличностные отношения, уважение к старшим. Культурные духовные ценности, заложенные в нём, составляют нравственную сторону фольклора и эстетические представления. Фольклорное творчество опирается на творческое начало в каждом человеке. 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Фольклор </w:t>
      </w:r>
      <w:proofErr w:type="spell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полифункционален</w:t>
      </w:r>
      <w:proofErr w:type="spell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Наряду с развлекательной функцией, снимающей физическое напряжение после тяжелого труда, он выполняет и другую, психотерапевтическую функцию. Подобно любой информационно-эмоциональной языковой системе, фольклор имеет собственные пути освоения. В данном отношении фольклор является идеальной платформой для развития всех органов чувств, памяти, внимания, воли, а также базой для формирования культурно-эстетического восприятия, как своего народа, так и других национальностей. 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В фольклоре мы видим доставшуюся нам от предков естественную систему, обеспечивающую здоровое взаимодействие человека с окружающим миром, людьми и с самим собой. 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Очень важно как можно более широко предоставлять детям возможность соприкосновения с традиционным русским музыкальным фольклором, и, в первую </w:t>
      </w: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очередь, «насыщать» фольклорным содержанием уроки искусства в общеобразовательных учреждениях.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«Свет, исходящий от сокровищ русских песен, обрядов, танцевальных движений всегда находится рядом с нами», – утверждает Л.Д. Назарова. Обращение к фольклорным истокам даёт возможность формировать в каждом ученике лучшие человеческие качества, такие, как человеколюбие, честность, уважительное, бережное отношение к созданию рук человеческих, трудолюбие, настойчивость, целеустремлённость, умение доводить начатое дело до конца. «Мудрое народное слово, отточенные веками музыкальные интонации, органичная традиционная пластика – всё это способствует воспитанию чувства красоты, помогает заложить основы осознания каждым обучаемым себя как неотъемлемой частицы природы и общества. Элементы движения, включаемые в исполнение, позволяют точнее передать, а, следовательно, и освоить национальную народную характерность самовыражения. Деятельность, строящаяся на принципах фольклорного творчества, развивает художественно-образное, ассоциативное мышление, фантазию ребёнка, позволяет активизировать его самые разнообразные творческие проявления». 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Исполнение народных </w:t>
      </w:r>
      <w:proofErr w:type="spell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попевок</w:t>
      </w:r>
      <w:proofErr w:type="spell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пестушек</w:t>
      </w:r>
      <w:proofErr w:type="spell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располагает ребёнка к свободному полёту фантазии, к мечтанию: переживание музыки подсказывает ему «свои» образы, связанные с содержанием того или иного произведения, и это делает фольклорную музыку особенно близкой, дорогой, запоминающейся. Развитие образно-музыкального мышления средствами фольклора неотделимо от развития другого свойства мышления, связанного с эмоционально выраженным отношением к явлениям действительности. Фольклорная музыка развивает способность эмоционального, ярко окрашенного чувства мышления, которому присущи </w:t>
      </w:r>
      <w:proofErr w:type="spellStart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>захваченность</w:t>
      </w:r>
      <w:proofErr w:type="spellEnd"/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объектом, неутомимость, расположение к творческому подъёму. Понимание детьми общей выразительности и красочности музыкального языка русского фольклора служит той базой, которая позволяет в дальнейшем подвести их к пониманию выразительного значения лада, ритма, метра, мелодии, гармонии в музыке и во всём мире.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Происходящее в процессе освоения русского фольклора формирование у детей ассоциативного мышления, навыков сравнительного анализа посредством рассуждения, поиск детьми ответов на вопросы, ведущие к чёткому пониманию духовно-нравственных аспектов и стимулирующие активную личностную позицию, способствуют выработке у ребят умений смотреть и видеть, слушать и слышать мир. Импровизация народных напевов и драматизация фольклорных образов развивают способность к перевоплощению. При этом эстетические переживания детей, связанные с освоением русского фольклора, реализуются через осознание собственных выразительных движений и эмоций.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Важнейшим фактором развития детей становятся игровые ситуации, предлагаемые фольклорными произведениями. Народные музыкальные игры активизируют способность детей самостоятельно мыслить и действовать, помогают им пройти путь от многопланового постижения окружающего мира к чуткому восприятию человеческих отношений. Игра способна дарить отдых в часы досуга и в часы занятий, стать источником радости, удовольствия, развития инициативы и находчивости. Игра – универсальный способ общения, она формирует у детей навыки взаимоотношения с коллективом и умение координировать своё поведение с его жизнью. 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Фольклор культивирует главные  ценности – ценность жизни, здоровья, общения. Всё это позволяет нам утверждать, что фольклор является действенным фактором сохранения психического, физического и духовно-нравственного здоровья человека.</w:t>
      </w: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74B" w:rsidRPr="008A6D7F" w:rsidRDefault="004E174B" w:rsidP="00A649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2194" w:rsidRDefault="00432194" w:rsidP="00A6496D">
      <w:pPr>
        <w:spacing w:line="240" w:lineRule="auto"/>
      </w:pPr>
    </w:p>
    <w:sectPr w:rsidR="00432194" w:rsidSect="00A64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1C39"/>
    <w:multiLevelType w:val="hybridMultilevel"/>
    <w:tmpl w:val="FFB8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74B"/>
    <w:rsid w:val="001866E8"/>
    <w:rsid w:val="00432194"/>
    <w:rsid w:val="004869D5"/>
    <w:rsid w:val="004B540D"/>
    <w:rsid w:val="004E174B"/>
    <w:rsid w:val="00532B56"/>
    <w:rsid w:val="006509FF"/>
    <w:rsid w:val="008D1E08"/>
    <w:rsid w:val="00955201"/>
    <w:rsid w:val="00A6496D"/>
    <w:rsid w:val="00AB43D3"/>
    <w:rsid w:val="00E0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4B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info.ru/fulltext/1/001/008/092/69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info.ru/fulltext/1/001/008/088/53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info.ru/fulltext/1/001/008/126/89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ltinfo.ru/fulltext/1/001/008/120/030.htm" TargetMode="External"/><Relationship Id="rId10" Type="http://schemas.openxmlformats.org/officeDocument/2006/relationships/hyperlink" Target="http://www.cultinfo.ru/fulltext/1/001/008/121/58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info.ru/fulltext/1/001/008/097/58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2015-01-09T20:28:00Z</dcterms:created>
  <dcterms:modified xsi:type="dcterms:W3CDTF">2015-01-09T21:14:00Z</dcterms:modified>
</cp:coreProperties>
</file>