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75" w:rsidRPr="005608E9" w:rsidRDefault="00F74075" w:rsidP="00F7407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608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Муниципальное бюджетное дошкольное образовательное учреждение</w:t>
      </w:r>
    </w:p>
    <w:p w:rsidR="00F74075" w:rsidRPr="005608E9" w:rsidRDefault="00F74075" w:rsidP="00F7407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5608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униципального образования </w:t>
      </w:r>
      <w:proofErr w:type="gramStart"/>
      <w:r w:rsidRPr="005608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</w:t>
      </w:r>
      <w:proofErr w:type="gramEnd"/>
      <w:r w:rsidRPr="005608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Красн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5608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дар</w:t>
      </w:r>
    </w:p>
    <w:p w:rsidR="00F74075" w:rsidRDefault="00F74075" w:rsidP="00F7407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608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«Детский сад №106»</w:t>
      </w:r>
    </w:p>
    <w:p w:rsidR="00F74075" w:rsidRDefault="00F74075" w:rsidP="00F7407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74075" w:rsidRDefault="00F74075" w:rsidP="00F7407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74075" w:rsidRDefault="00F74075" w:rsidP="00F7407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74075" w:rsidRDefault="00F74075" w:rsidP="00F7407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74075" w:rsidRDefault="00F74075" w:rsidP="00F7407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74075" w:rsidRDefault="00F74075" w:rsidP="00F7407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74075" w:rsidRDefault="00F74075" w:rsidP="00F7407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74075" w:rsidRDefault="00F74075" w:rsidP="00F7407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74075" w:rsidRDefault="00F74075" w:rsidP="00F7407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74075" w:rsidRDefault="00F74075" w:rsidP="00F7407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74075" w:rsidRPr="00F74075" w:rsidRDefault="00F74075" w:rsidP="00F74075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74075">
        <w:rPr>
          <w:rFonts w:ascii="Times New Roman" w:hAnsi="Times New Roman"/>
          <w:b/>
          <w:sz w:val="28"/>
          <w:szCs w:val="28"/>
        </w:rPr>
        <w:t>Консультация для педагогов</w:t>
      </w:r>
    </w:p>
    <w:p w:rsidR="00F74075" w:rsidRPr="00F74075" w:rsidRDefault="00F74075" w:rsidP="00F7407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F74075">
        <w:rPr>
          <w:rFonts w:ascii="Times New Roman" w:hAnsi="Times New Roman"/>
          <w:b/>
          <w:sz w:val="28"/>
          <w:szCs w:val="28"/>
        </w:rPr>
        <w:t xml:space="preserve"> «Стимуляция речевого развития детей с помощью целенаправленной работы по развитию мелкой моторики пальцев рук»                                                                                                                                                   </w:t>
      </w:r>
    </w:p>
    <w:p w:rsidR="00F74075" w:rsidRPr="00F74075" w:rsidRDefault="00F74075" w:rsidP="00F7407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F74075" w:rsidRDefault="00F74075" w:rsidP="00F7407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74075" w:rsidRDefault="00F74075" w:rsidP="00F7407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74075" w:rsidRDefault="00F74075" w:rsidP="00F7407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74075" w:rsidRDefault="00F74075" w:rsidP="00F7407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74075" w:rsidRDefault="00F74075" w:rsidP="00F7407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74075" w:rsidRDefault="00F74075" w:rsidP="00F7407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74075" w:rsidRDefault="00F74075" w:rsidP="00F7407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74075" w:rsidRDefault="00F74075" w:rsidP="00F74075">
      <w:pPr>
        <w:pStyle w:val="a4"/>
        <w:spacing w:line="276" w:lineRule="auto"/>
        <w:ind w:firstLine="5103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Подготовила</w:t>
      </w:r>
    </w:p>
    <w:p w:rsidR="00F74075" w:rsidRDefault="00F74075" w:rsidP="00F74075">
      <w:pPr>
        <w:pStyle w:val="a4"/>
        <w:spacing w:line="276" w:lineRule="auto"/>
        <w:ind w:firstLine="5103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Письменная Елена Владимировна</w:t>
      </w:r>
    </w:p>
    <w:p w:rsidR="00F74075" w:rsidRDefault="00F74075" w:rsidP="00F74075">
      <w:pPr>
        <w:pStyle w:val="a4"/>
        <w:spacing w:line="276" w:lineRule="auto"/>
        <w:ind w:firstLine="5103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воспитатель </w:t>
      </w:r>
    </w:p>
    <w:p w:rsidR="00F74075" w:rsidRDefault="00F74075" w:rsidP="00F7407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74075" w:rsidRPr="005608E9" w:rsidRDefault="00F74075" w:rsidP="00F7407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74075" w:rsidRDefault="00F74075" w:rsidP="00F74075">
      <w:pPr>
        <w:pStyle w:val="a4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</w:p>
    <w:p w:rsidR="00F74075" w:rsidRDefault="00F74075" w:rsidP="00F74075">
      <w:pPr>
        <w:pStyle w:val="a4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</w:p>
    <w:p w:rsidR="00F74075" w:rsidRDefault="00F74075" w:rsidP="00F74075">
      <w:pPr>
        <w:pStyle w:val="a4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</w:p>
    <w:p w:rsidR="00F74075" w:rsidRDefault="00F74075" w:rsidP="00F74075">
      <w:pPr>
        <w:pStyle w:val="a4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</w:p>
    <w:p w:rsidR="00F74075" w:rsidRDefault="00F74075" w:rsidP="00F74075">
      <w:pPr>
        <w:spacing w:after="0" w:line="360" w:lineRule="auto"/>
        <w:ind w:left="4536" w:firstLine="567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</w:p>
    <w:p w:rsidR="00F74075" w:rsidRDefault="00F74075" w:rsidP="00F74075">
      <w:pPr>
        <w:spacing w:after="0" w:line="360" w:lineRule="auto"/>
        <w:ind w:left="4536" w:firstLine="567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</w:p>
    <w:p w:rsidR="00F74075" w:rsidRDefault="00F74075" w:rsidP="00F74075">
      <w:pPr>
        <w:spacing w:after="0" w:line="360" w:lineRule="auto"/>
        <w:ind w:left="4536" w:firstLine="567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</w:p>
    <w:p w:rsidR="00F74075" w:rsidRDefault="00F74075" w:rsidP="00F74075">
      <w:pPr>
        <w:spacing w:after="0" w:line="360" w:lineRule="auto"/>
        <w:ind w:left="4536" w:firstLine="567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</w:p>
    <w:p w:rsidR="00F74075" w:rsidRDefault="00F74075" w:rsidP="00F7407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г. Краснодар, 2013 год</w:t>
      </w:r>
    </w:p>
    <w:p w:rsidR="00641CF8" w:rsidRPr="00542F3C" w:rsidRDefault="007B271B" w:rsidP="00F74075">
      <w:pPr>
        <w:spacing w:after="0" w:line="360" w:lineRule="auto"/>
        <w:ind w:left="4536" w:firstLine="567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“Источники способностей и </w:t>
      </w: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br/>
        <w:t>дарований детей – на кончиках </w:t>
      </w: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br/>
        <w:t>их пальцев. От пальцев, образно </w:t>
      </w: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br/>
        <w:t>говоря, идут тончайшие ручейки, </w:t>
      </w: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br/>
        <w:t>которые питают источник </w:t>
      </w: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br/>
        <w:t>творческой мысли” </w:t>
      </w: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br/>
        <w:t>В.А. Сухомлинский </w:t>
      </w:r>
    </w:p>
    <w:p w:rsidR="00A90AEE" w:rsidRPr="00542F3C" w:rsidRDefault="00A90AEE" w:rsidP="00542F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B271B" w:rsidRPr="00542F3C" w:rsidRDefault="007B271B" w:rsidP="00A90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 современных условиях функционирования и развития дошкольного образования, как никогда остро стоит задача повышения эффективности обучения и воспитания подрастающего поколения. Дошкольное воспитание состоит не в максимальном ускорении развития ребенка, не в форсировании сроков и темпов перевода его на “рельсы” школьного возраста, а прежде всего в создании каждому дошкольнику условий для наиболее полного раскрытия и развития индивидуальных возможностей и способностей ребенка, его неповторимости и самобытности. </w:t>
      </w:r>
    </w:p>
    <w:p w:rsidR="007B271B" w:rsidRPr="00542F3C" w:rsidRDefault="007B271B" w:rsidP="00A90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 последнее время все чаще встречаются дети с нарушением в звукопроизношении. Одной из частых причин является неумение владеть своим артикуляционным аппаратом. </w:t>
      </w:r>
    </w:p>
    <w:p w:rsidR="007B271B" w:rsidRPr="00542F3C" w:rsidRDefault="007B271B" w:rsidP="00A90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Установлено, что уровень развития речи детей находится в прямой зависимости от степени </w:t>
      </w:r>
      <w:proofErr w:type="spellStart"/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сформированности</w:t>
      </w:r>
      <w:proofErr w:type="spellEnd"/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тонких движений пальцев рук. Если развитие движений пальцев соответствует возрасту, то и речевое развитие находится в пределах нормы. Если же развитие движений пальцев отстает, то задерживается и речевое развитие, хотя общая моторика при этом может быть нормальной и даже выше нормы. Формирование речевых областей совершается под влиянием кинестетических импульсов от рук, а точнее, от пальцев. Поэтому особенно актуальной является проблема развития движений пальцев рук, так как именно моторика рук взаимодействует с такими высшими свойствами сознания как внимание, мышление, координ</w:t>
      </w:r>
      <w:r w:rsidR="00573F6A"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ация, воображение, зрительная и</w:t>
      </w: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</w:t>
      </w:r>
      <w:r w:rsidR="00573F6A"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собственно,</w:t>
      </w:r>
      <w:r w:rsidR="00573F6A"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речь. </w:t>
      </w:r>
    </w:p>
    <w:p w:rsidR="001406E1" w:rsidRPr="00542F3C" w:rsidRDefault="001406E1" w:rsidP="001406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Уровень развития мелкой моторики – один из показателей интеллектуальной готовности ребенка к школьному обучению. Обычно ребенок, имеющий высокий уровень развития мелкой моторики, умеет логически рассуждать, у него достаточно хорошо развиты память, мышление, внимание, связная речь. </w:t>
      </w:r>
    </w:p>
    <w:p w:rsidR="0006487A" w:rsidRPr="00542F3C" w:rsidRDefault="00573F6A" w:rsidP="00A90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Систематические упражнения по тренировке движений пальцев рук наряду со стимулирующим влиянием на развитие речи является мощным средством повышения работоспособности коры головного мозга.  Возможность познания окружающих предметов у детей в большей степени  связана с развитием действий рук. Умение выполнять мелкие движения  с предметами развивается в старшем дошкольном возрасте. Именно к 6-7 годам в основном заканчивается созревание соответствующих зон коры головного мозга, развитие мелких мышц кисти. Важно, чтобы к этому возрасту, ребёнок был подготовлен к усвоению новых двигательных навыков.</w:t>
      </w:r>
      <w:r w:rsidR="0006487A"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Поэтому, большое значение имеет стимулирование речевого развития путём тренировки движений пальцев рук. </w:t>
      </w:r>
    </w:p>
    <w:p w:rsidR="008047B9" w:rsidRPr="00542F3C" w:rsidRDefault="007B271B" w:rsidP="00A90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Начинать работу по развитию мелкой моторики нужно с самого раннего возраста. Уже грудному младенцу можно массировать пальчики (пальчиковая гимнастика),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д. </w:t>
      </w:r>
    </w:p>
    <w:p w:rsidR="007B271B" w:rsidRPr="00542F3C" w:rsidRDefault="007B271B" w:rsidP="00A90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И, конечно, в старшем дошкольном возрасте работа по развитию мелкой моторики и координации движений руки должна стать важной частью подготовки к школе, в частности, к письму. </w:t>
      </w:r>
    </w:p>
    <w:p w:rsidR="0006487A" w:rsidRPr="00542F3C" w:rsidRDefault="0006487A" w:rsidP="00A90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Рассмотрим некоторые игры и упражнения, которые помогут укрепить руки малыша, развить согласованные движения рук, дифференцированные движения пальцев рук.</w:t>
      </w:r>
    </w:p>
    <w:p w:rsidR="008047B9" w:rsidRPr="00542F3C" w:rsidRDefault="00A90AEE" w:rsidP="00A90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1. Массаж и </w:t>
      </w:r>
      <w:proofErr w:type="spellStart"/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самомассаж</w:t>
      </w:r>
      <w:proofErr w:type="spellEnd"/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кистей и пальцев рук. </w:t>
      </w: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br/>
        <w:t xml:space="preserve">Ежедневный тщательный массаж кистей рук: мягкие массирующие движения </w:t>
      </w: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и разминания каждого пальчика, ладошки, наружной стороны кисти, а также предплечья. </w:t>
      </w:r>
    </w:p>
    <w:p w:rsidR="008047B9" w:rsidRPr="00542F3C" w:rsidRDefault="00A90AEE" w:rsidP="00A90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Ежедневная пальчиковая гимнастика и пальчиковые игры (со стихами, скороговорками, звуками): упражнения выполняются стоя, но меняется</w:t>
      </w:r>
      <w:r w:rsidR="008047B9"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исходное положение рук (перед собой, вверх, в стороны); </w:t>
      </w: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br/>
        <w:t>специальные упражнения на столе (выполняются сидя). </w:t>
      </w:r>
    </w:p>
    <w:p w:rsidR="008047B9" w:rsidRPr="00542F3C" w:rsidRDefault="00A90AEE" w:rsidP="00A90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Работа с предметами и материалом (ножницы, пластилин, конструктор, прищепки, бусины, крупы и др.) </w:t>
      </w:r>
    </w:p>
    <w:p w:rsidR="008047B9" w:rsidRPr="00542F3C" w:rsidRDefault="00A90AEE" w:rsidP="00A90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Теневой, пальчиковый театр. </w:t>
      </w:r>
    </w:p>
    <w:p w:rsidR="008047B9" w:rsidRPr="00542F3C" w:rsidRDefault="00A90AEE" w:rsidP="00A90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5. Упражнения в обводе контуров предметов. Рисование по трафаретам, по клеткам (зрительные и слуховые диктанты), закрашивание контурных предметов ровными линиями и точками. </w:t>
      </w:r>
      <w:proofErr w:type="gramStart"/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Штриховка вертикальная, горизонтальная, наклонная, рисование “петелькой” и “штрихом” (упражнения выполняются только простым карандашом). </w:t>
      </w:r>
      <w:proofErr w:type="gramEnd"/>
    </w:p>
    <w:p w:rsidR="008047B9" w:rsidRPr="00542F3C" w:rsidRDefault="00A90AEE" w:rsidP="00A90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 Рисование несложных геометрических фигур, букв в воздухе и на столе ведущей рукой, затем другой рукой и обеими руками вместе; поочередное рисование каждым пальцем одной, затем другой руки. </w:t>
      </w:r>
    </w:p>
    <w:p w:rsidR="008047B9" w:rsidRPr="00542F3C" w:rsidRDefault="00A90AEE" w:rsidP="00A90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7. Конструирование и работа с мозаикой, </w:t>
      </w:r>
      <w:proofErr w:type="spellStart"/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пазлами</w:t>
      </w:r>
      <w:proofErr w:type="spellEnd"/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 </w:t>
      </w:r>
    </w:p>
    <w:p w:rsidR="008047B9" w:rsidRPr="00542F3C" w:rsidRDefault="00A90AEE" w:rsidP="00A90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8. Выкладывание фигур из четных палочек. </w:t>
      </w:r>
    </w:p>
    <w:p w:rsidR="008047B9" w:rsidRPr="00542F3C" w:rsidRDefault="00A90AEE" w:rsidP="00A90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9. Освоение ремесел: шитье, вышивание, вязание, плетение, работа с бисером и др. </w:t>
      </w:r>
    </w:p>
    <w:p w:rsidR="00A90AEE" w:rsidRPr="00542F3C" w:rsidRDefault="00A90AEE" w:rsidP="00A90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10. </w:t>
      </w:r>
      <w:proofErr w:type="gramStart"/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Домашние дела: перемотка ниток; завязывание и развязывание узелков; уход за срезанными и живыми цветами; чистка металла; водные процедуры, переливание воды (мытье посуды, стирка кукольного белья (объяснить и показать предварительно все процессы: </w:t>
      </w:r>
      <w:r w:rsidR="008047B9"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</w:t>
      </w: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мачивание, намыливание, перетирание, полоскание, отжимание)); собирание разрезных картинок, ягод; разбор круп и т.д. </w:t>
      </w:r>
      <w:proofErr w:type="gramEnd"/>
    </w:p>
    <w:p w:rsidR="00FB46EC" w:rsidRPr="00542F3C" w:rsidRDefault="000C2FF4" w:rsidP="00A90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При подборе игровых упражнений следует принимать во внимание такие принципы: </w:t>
      </w:r>
    </w:p>
    <w:p w:rsidR="00FB46EC" w:rsidRPr="00542F3C" w:rsidRDefault="000C2FF4" w:rsidP="00A90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– игровые упражнения должны приносить детям радость, а личностные отношения взрослого и ребенка строятся на основе доверия, </w:t>
      </w: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взаимопонимания, доброжелательности. Ребенок знает, что получит необходимую помощь при затруднениях; </w:t>
      </w:r>
    </w:p>
    <w:p w:rsidR="00FB46EC" w:rsidRPr="00542F3C" w:rsidRDefault="000C2FF4" w:rsidP="00A90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– постепенное усложнение игрового материала, упражнений, от простого к </w:t>
      </w:r>
      <w:proofErr w:type="gramStart"/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сложному</w:t>
      </w:r>
      <w:proofErr w:type="gramEnd"/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 </w:t>
      </w:r>
    </w:p>
    <w:p w:rsidR="001406E1" w:rsidRPr="00542F3C" w:rsidRDefault="000C2FF4" w:rsidP="00A90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При предъявлении игрового материала, речевых игр следует учитывать индивидуальные возможности ребенка, в процессе работы они должны усложняться.</w:t>
      </w:r>
    </w:p>
    <w:p w:rsidR="00542F3C" w:rsidRPr="00542F3C" w:rsidRDefault="00FB46EC" w:rsidP="00542F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Выполняя пальчиками различные упражнения, дети достигают хорошего развития мелкой моторики рук, которая не только оказывает благоприятное влияние на развитие речи (так как при этом индуктивно происходит возбуждение в центрах речи), но и подготавливает их к рисованию и письму. Кисти рук приобретают хорошую подвижность, гибкость, исчезает скованность движений, это в дальнейшем облегчает приобретение навыков письма.     Эти дети при обучении элементам письма продемонстрировали хороший нажим, «уверенные» линии, они заметно лучше своих сверстников справляются с программными требованиями по изобразительной деятельности. Всё это создаёт благоприятную базу для более успешного обучения в школе. Кроме того, мелкая моторика отвечает не только за речь, но так же позволяет развивать координацию в пространстве, воображение,</w:t>
      </w:r>
      <w:r w:rsidRPr="00542F3C">
        <w:rPr>
          <w:rFonts w:ascii="Times New Roman" w:hAnsi="Times New Roman" w:cs="Times New Roman"/>
          <w:sz w:val="28"/>
          <w:szCs w:val="28"/>
          <w:shd w:val="clear" w:color="auto" w:fill="F1FBFF"/>
        </w:rPr>
        <w:t xml:space="preserve"> </w:t>
      </w: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зрительную и двигательную память.</w:t>
      </w:r>
    </w:p>
    <w:p w:rsidR="009324F0" w:rsidRDefault="00542F3C" w:rsidP="00542F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Я рекомендую шире использовать разнообразные игры и упражнения, направленные на формирование тонких движений пальцев рук не только учителям-логопедам, воспитателям, но и родителям. С</w:t>
      </w:r>
      <w:r w:rsidR="00FB46EC"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тарайтесь говорить с малышом развернутыми предложениями, обогащенными наречиями и прилагательными, называя как можно больше признаков предмета.</w:t>
      </w:r>
    </w:p>
    <w:p w:rsidR="00FB46EC" w:rsidRDefault="00FB46EC" w:rsidP="00542F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Вспомните, как грустно выглядят взрослые и дети, говорящие немногословно и косноязычно. А ведь все в наших руках!</w:t>
      </w:r>
    </w:p>
    <w:p w:rsidR="00A37D58" w:rsidRDefault="00A37D58" w:rsidP="00542F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37D58" w:rsidRDefault="00A37D58" w:rsidP="00542F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37D58" w:rsidRDefault="00A37D58" w:rsidP="00542F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37D58" w:rsidRDefault="00A37D58" w:rsidP="00542F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37D58" w:rsidRPr="00A37D58" w:rsidRDefault="00A37D58" w:rsidP="00A37D5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37D5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lastRenderedPageBreak/>
        <w:t>Литература</w:t>
      </w:r>
    </w:p>
    <w:p w:rsidR="00A37D58" w:rsidRDefault="00A37D58" w:rsidP="00A37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37D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1. </w:t>
      </w:r>
      <w:proofErr w:type="spellStart"/>
      <w:r w:rsidRPr="00A37D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Антакова-Фомина</w:t>
      </w:r>
      <w:proofErr w:type="spellEnd"/>
      <w:r w:rsidRPr="00A37D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Л.В. Стимуляция развития речи у детей раннего возраста путём тренировки движений пальцев рук. – В кн.: Тезисы докладов XXIV-го  Всесоюзного совещания по проблемам высшей нервной деятельности. М., 1974г.</w:t>
      </w:r>
    </w:p>
    <w:p w:rsidR="00A37D58" w:rsidRDefault="00A37D58" w:rsidP="00A37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37D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Бондаренко А.К. Словесные игры в детском саду. – М., Просвещение , 1977г.</w:t>
      </w:r>
    </w:p>
    <w:p w:rsidR="00A37D58" w:rsidRDefault="00A37D58" w:rsidP="00A37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37D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Кольцова М.М. Двигательная активность и развитие функций мозга.- М., Педагогика, 1973г.</w:t>
      </w:r>
    </w:p>
    <w:p w:rsidR="00A37D58" w:rsidRDefault="00A37D58" w:rsidP="00A37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37D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4. Кольцова М.М. Ребёнок учится говорить. – 2-е изд., </w:t>
      </w:r>
      <w:proofErr w:type="spellStart"/>
      <w:r w:rsidRPr="00A37D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перераб</w:t>
      </w:r>
      <w:proofErr w:type="spellEnd"/>
      <w:r w:rsidRPr="00A37D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и доп.- М., Советская Россия, 1979 г.</w:t>
      </w:r>
    </w:p>
    <w:p w:rsidR="00A37D58" w:rsidRDefault="00A37D58" w:rsidP="00A37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37D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Бабаева Н. У школьного порога. М., 1992г.</w:t>
      </w:r>
    </w:p>
    <w:p w:rsidR="00A37D58" w:rsidRDefault="00A37D58" w:rsidP="00A37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37D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6. </w:t>
      </w:r>
      <w:proofErr w:type="spellStart"/>
      <w:r w:rsidRPr="00A37D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Гаврина</w:t>
      </w:r>
      <w:proofErr w:type="spellEnd"/>
      <w:r w:rsidRPr="00A37D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С.Е. Развиваем руки – чтоб учиться и писать, и красиво рисовать. – Ярославль, Академия развития, 1997 г.</w:t>
      </w:r>
    </w:p>
    <w:p w:rsidR="00A37D58" w:rsidRDefault="00A37D58" w:rsidP="00A37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37D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7. </w:t>
      </w:r>
      <w:proofErr w:type="spellStart"/>
      <w:r w:rsidRPr="00A37D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Новоторцева</w:t>
      </w:r>
      <w:proofErr w:type="spellEnd"/>
      <w:r w:rsidRPr="00A37D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Н.В. Учимся писать. Обучение грамоте в детском саду. - Ярославль, Академия развития, 1998 г.</w:t>
      </w:r>
    </w:p>
    <w:p w:rsidR="00A37D58" w:rsidRDefault="00A37D58" w:rsidP="00A37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37D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8. </w:t>
      </w:r>
      <w:proofErr w:type="spellStart"/>
      <w:r w:rsidRPr="00A37D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Краузе</w:t>
      </w:r>
      <w:proofErr w:type="spellEnd"/>
      <w:r w:rsidRPr="00A37D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Е.Н. Логопедия. – Санкт-Петербург, Корона </w:t>
      </w:r>
      <w:proofErr w:type="spellStart"/>
      <w:r w:rsidRPr="00A37D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принт</w:t>
      </w:r>
      <w:proofErr w:type="spellEnd"/>
      <w:r w:rsidRPr="00A37D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, 2003 </w:t>
      </w:r>
    </w:p>
    <w:p w:rsidR="00CC2665" w:rsidRDefault="00A37D58" w:rsidP="00A37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37D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9. </w:t>
      </w:r>
      <w:proofErr w:type="gramStart"/>
      <w:r w:rsidRPr="00A37D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Белая</w:t>
      </w:r>
      <w:proofErr w:type="gramEnd"/>
      <w:r w:rsidRPr="00A37D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А.Е., </w:t>
      </w:r>
      <w:proofErr w:type="spellStart"/>
      <w:r w:rsidRPr="00A37D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Мирясова</w:t>
      </w:r>
      <w:proofErr w:type="spellEnd"/>
      <w:r w:rsidRPr="00A37D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В.И. Пальчиковые игры для развития речи дошкольников. - М.,2000 г.</w:t>
      </w:r>
    </w:p>
    <w:p w:rsidR="00A37D58" w:rsidRPr="00A37D58" w:rsidRDefault="00A37D58" w:rsidP="00A37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37D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10. </w:t>
      </w:r>
      <w:proofErr w:type="spellStart"/>
      <w:r w:rsidRPr="00A37D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Цвынтарный</w:t>
      </w:r>
      <w:proofErr w:type="spellEnd"/>
      <w:r w:rsidRPr="00A37D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В. Играем пальчиками и развиваем речь. - Санкт-Петербург, Лань, 1996 г.</w:t>
      </w:r>
    </w:p>
    <w:p w:rsidR="00A37D58" w:rsidRPr="00542F3C" w:rsidRDefault="00A37D58" w:rsidP="00542F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sectPr w:rsidR="00A37D58" w:rsidRPr="00542F3C" w:rsidSect="009324F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71B"/>
    <w:rsid w:val="0006487A"/>
    <w:rsid w:val="000C2FF4"/>
    <w:rsid w:val="001406E1"/>
    <w:rsid w:val="00542F3C"/>
    <w:rsid w:val="00573F6A"/>
    <w:rsid w:val="00641CF8"/>
    <w:rsid w:val="00767CD6"/>
    <w:rsid w:val="007B271B"/>
    <w:rsid w:val="008047B9"/>
    <w:rsid w:val="00837EBF"/>
    <w:rsid w:val="009324F0"/>
    <w:rsid w:val="009917D1"/>
    <w:rsid w:val="00A1061D"/>
    <w:rsid w:val="00A37D58"/>
    <w:rsid w:val="00A90AEE"/>
    <w:rsid w:val="00CB420B"/>
    <w:rsid w:val="00CC2665"/>
    <w:rsid w:val="00F74075"/>
    <w:rsid w:val="00FB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271B"/>
  </w:style>
  <w:style w:type="paragraph" w:styleId="a3">
    <w:name w:val="Normal (Web)"/>
    <w:basedOn w:val="a"/>
    <w:rsid w:val="001406E1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6">
    <w:name w:val="Heading 6"/>
    <w:basedOn w:val="a"/>
    <w:next w:val="a"/>
    <w:rsid w:val="00A37D58"/>
    <w:pPr>
      <w:suppressAutoHyphens/>
      <w:autoSpaceDN w:val="0"/>
      <w:spacing w:before="280" w:after="28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kern w:val="3"/>
      <w:sz w:val="15"/>
      <w:szCs w:val="15"/>
      <w:lang w:eastAsia="zh-CN"/>
    </w:rPr>
  </w:style>
  <w:style w:type="character" w:customStyle="1" w:styleId="StrongEmphasis">
    <w:name w:val="Strong Emphasis"/>
    <w:basedOn w:val="a0"/>
    <w:rsid w:val="00A37D58"/>
    <w:rPr>
      <w:b/>
      <w:bCs/>
    </w:rPr>
  </w:style>
  <w:style w:type="paragraph" w:styleId="a4">
    <w:name w:val="No Spacing"/>
    <w:uiPriority w:val="1"/>
    <w:qFormat/>
    <w:rsid w:val="00F74075"/>
    <w:pPr>
      <w:spacing w:after="0" w:line="240" w:lineRule="auto"/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2013-08-14T03:19:00Z</dcterms:created>
  <dcterms:modified xsi:type="dcterms:W3CDTF">2013-08-14T05:56:00Z</dcterms:modified>
</cp:coreProperties>
</file>