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BB" w:rsidRPr="001572BB" w:rsidRDefault="001572BB" w:rsidP="007A6C17">
      <w:pPr>
        <w:jc w:val="center"/>
        <w:rPr>
          <w:b/>
        </w:rPr>
      </w:pPr>
      <w:r w:rsidRPr="001572BB">
        <w:rPr>
          <w:b/>
        </w:rPr>
        <w:t>Повторительно-обобщающий урок истории по теме</w:t>
      </w:r>
      <w:r w:rsidR="002B6C7B">
        <w:rPr>
          <w:b/>
        </w:rPr>
        <w:t xml:space="preserve">: </w:t>
      </w:r>
      <w:r w:rsidRPr="001572BB">
        <w:rPr>
          <w:b/>
        </w:rPr>
        <w:t xml:space="preserve"> Древний Египет  в 5 классе.</w:t>
      </w:r>
    </w:p>
    <w:p w:rsidR="001572BB" w:rsidRPr="001572BB" w:rsidRDefault="001572BB" w:rsidP="001572BB">
      <w:pPr>
        <w:jc w:val="center"/>
        <w:rPr>
          <w:b/>
        </w:rPr>
      </w:pPr>
    </w:p>
    <w:p w:rsidR="001572BB" w:rsidRPr="001353F5" w:rsidRDefault="001572BB" w:rsidP="00796F0E">
      <w:pPr>
        <w:jc w:val="both"/>
        <w:rPr>
          <w:b/>
        </w:rPr>
      </w:pPr>
      <w:r w:rsidRPr="001353F5">
        <w:rPr>
          <w:b/>
        </w:rPr>
        <w:t xml:space="preserve">Цель: </w:t>
      </w:r>
    </w:p>
    <w:p w:rsidR="001572BB" w:rsidRDefault="001572BB" w:rsidP="00796F0E">
      <w:pPr>
        <w:jc w:val="both"/>
      </w:pPr>
      <w:r>
        <w:t>Заинтересовать учащихся, создать положительное эмоциональное отношение к теме. Создать представление о значимости египетской цивилизации для человечества.</w:t>
      </w:r>
    </w:p>
    <w:p w:rsidR="001572BB" w:rsidRDefault="001572BB" w:rsidP="00796F0E">
      <w:pPr>
        <w:jc w:val="both"/>
      </w:pPr>
    </w:p>
    <w:p w:rsidR="001572BB" w:rsidRPr="001353F5" w:rsidRDefault="001572BB" w:rsidP="00796F0E">
      <w:pPr>
        <w:jc w:val="both"/>
        <w:rPr>
          <w:b/>
        </w:rPr>
      </w:pPr>
      <w:r w:rsidRPr="001353F5">
        <w:rPr>
          <w:b/>
        </w:rPr>
        <w:t>Задачи:</w:t>
      </w:r>
    </w:p>
    <w:p w:rsidR="001572BB" w:rsidRDefault="001572BB" w:rsidP="00796F0E">
      <w:pPr>
        <w:jc w:val="both"/>
      </w:pPr>
      <w:r>
        <w:t>1.</w:t>
      </w:r>
      <w:r>
        <w:tab/>
        <w:t>активизация познава</w:t>
      </w:r>
      <w:r w:rsidR="00360DF2">
        <w:t xml:space="preserve">тельной деятельности через игру </w:t>
      </w:r>
      <w:r>
        <w:t>(в условной ситуации)</w:t>
      </w:r>
    </w:p>
    <w:p w:rsidR="001572BB" w:rsidRDefault="001572BB" w:rsidP="00796F0E">
      <w:pPr>
        <w:jc w:val="both"/>
      </w:pPr>
      <w:r>
        <w:t>2.</w:t>
      </w:r>
      <w:r>
        <w:tab/>
        <w:t>умение работать в группе.</w:t>
      </w:r>
    </w:p>
    <w:p w:rsidR="001572BB" w:rsidRDefault="001572BB" w:rsidP="00796F0E">
      <w:pPr>
        <w:jc w:val="both"/>
      </w:pPr>
      <w:r>
        <w:t>3.</w:t>
      </w:r>
      <w:r>
        <w:tab/>
        <w:t>закрепление и обобщение материала в доступной и  интересной форме.</w:t>
      </w:r>
    </w:p>
    <w:p w:rsidR="001572BB" w:rsidRDefault="001572BB" w:rsidP="00796F0E">
      <w:pPr>
        <w:jc w:val="both"/>
      </w:pPr>
    </w:p>
    <w:p w:rsidR="001572BB" w:rsidRPr="001353F5" w:rsidRDefault="001572BB" w:rsidP="00796F0E">
      <w:pPr>
        <w:jc w:val="both"/>
        <w:rPr>
          <w:i/>
        </w:rPr>
      </w:pPr>
      <w:r w:rsidRPr="001353F5">
        <w:rPr>
          <w:i/>
        </w:rPr>
        <w:t>Тип урока: урок-игра.</w:t>
      </w:r>
    </w:p>
    <w:p w:rsidR="001572BB" w:rsidRDefault="001572BB" w:rsidP="00796F0E">
      <w:pPr>
        <w:jc w:val="both"/>
      </w:pPr>
      <w:r>
        <w:t>Оборудование: учебные картины или слайды по теме Др. Египет, кроссворды, ребусы, карта Др.Египет. Учебник История древнего мира А.А.Вигасин</w:t>
      </w:r>
      <w:r w:rsidR="007A6C17">
        <w:t>,</w:t>
      </w:r>
      <w:r>
        <w:t xml:space="preserve">  Г.И.Годер  И.С. Свенцицкая. М. Просвещение 2013 г.</w:t>
      </w:r>
    </w:p>
    <w:p w:rsidR="001572BB" w:rsidRDefault="001572BB" w:rsidP="00796F0E">
      <w:pPr>
        <w:jc w:val="both"/>
      </w:pPr>
    </w:p>
    <w:p w:rsidR="001572BB" w:rsidRPr="001353F5" w:rsidRDefault="001572BB" w:rsidP="00796F0E">
      <w:pPr>
        <w:jc w:val="both"/>
        <w:rPr>
          <w:i/>
        </w:rPr>
      </w:pPr>
      <w:r w:rsidRPr="001353F5">
        <w:rPr>
          <w:i/>
        </w:rPr>
        <w:t xml:space="preserve">Ход урока: </w:t>
      </w:r>
    </w:p>
    <w:p w:rsidR="00796F0E" w:rsidRDefault="00796F0E" w:rsidP="00796F0E">
      <w:pPr>
        <w:jc w:val="both"/>
      </w:pPr>
    </w:p>
    <w:p w:rsidR="00796F0E" w:rsidRDefault="00C45B0B" w:rsidP="00796F0E">
      <w:pPr>
        <w:jc w:val="both"/>
      </w:pPr>
      <w:r>
        <w:t xml:space="preserve">1. </w:t>
      </w:r>
      <w:r w:rsidR="001572BB">
        <w:t>Вступление учителя</w:t>
      </w:r>
      <w:r w:rsidR="007323E9">
        <w:t xml:space="preserve"> </w:t>
      </w:r>
      <w:r w:rsidR="001572BB">
        <w:t>-</w:t>
      </w:r>
      <w:r w:rsidR="007323E9">
        <w:t xml:space="preserve"> Здравствуйте, ребята,</w:t>
      </w:r>
    </w:p>
    <w:p w:rsidR="00796F0E" w:rsidRPr="00796F0E" w:rsidRDefault="00796F0E" w:rsidP="00796F0E">
      <w:pPr>
        <w:jc w:val="both"/>
      </w:pPr>
      <w:r>
        <w:t xml:space="preserve">                                           </w:t>
      </w:r>
      <w:r w:rsidRPr="00796F0E">
        <w:t>Долгожданный дан звонок-</w:t>
      </w:r>
    </w:p>
    <w:p w:rsidR="00796F0E" w:rsidRPr="00796F0E" w:rsidRDefault="00796F0E" w:rsidP="00796F0E">
      <w:pPr>
        <w:jc w:val="both"/>
      </w:pPr>
      <w:r>
        <w:t xml:space="preserve">                                           </w:t>
      </w:r>
      <w:r w:rsidRPr="00796F0E">
        <w:t>Начинается урок.</w:t>
      </w:r>
    </w:p>
    <w:p w:rsidR="00796F0E" w:rsidRPr="00796F0E" w:rsidRDefault="00796F0E" w:rsidP="00796F0E">
      <w:pPr>
        <w:jc w:val="both"/>
      </w:pPr>
      <w:r>
        <w:t xml:space="preserve">                                           </w:t>
      </w:r>
      <w:r w:rsidRPr="00796F0E">
        <w:t>Чтоб историю узнать</w:t>
      </w:r>
    </w:p>
    <w:p w:rsidR="00796F0E" w:rsidRPr="00796F0E" w:rsidRDefault="00796F0E" w:rsidP="00796F0E">
      <w:pPr>
        <w:jc w:val="both"/>
      </w:pPr>
      <w:r>
        <w:t xml:space="preserve">                                           </w:t>
      </w:r>
      <w:r w:rsidRPr="00796F0E">
        <w:t>Книги надо нам читать.</w:t>
      </w:r>
    </w:p>
    <w:p w:rsidR="00785C05" w:rsidRDefault="007323E9" w:rsidP="00796F0E">
      <w:pPr>
        <w:jc w:val="both"/>
      </w:pPr>
      <w:r>
        <w:t>Посмотрите на доске у нас слова и рисунки,  подумайте, с чем они связаны</w:t>
      </w:r>
      <w:r w:rsidR="00785C05">
        <w:t>? (тема урока Древний Египет) На прошедших уроках мы с вами многое узнали об этой загадочной стране.</w:t>
      </w:r>
    </w:p>
    <w:p w:rsidR="001572BB" w:rsidRDefault="00785C05" w:rsidP="00796F0E">
      <w:pPr>
        <w:jc w:val="both"/>
      </w:pPr>
      <w:r>
        <w:t>А</w:t>
      </w:r>
      <w:r w:rsidR="007323E9">
        <w:t xml:space="preserve"> </w:t>
      </w:r>
      <w:r>
        <w:t>с</w:t>
      </w:r>
      <w:r w:rsidR="001572BB">
        <w:t>егодня мы с вами вспомним наиболее интересные и значимые событи</w:t>
      </w:r>
      <w:r>
        <w:t>я Д</w:t>
      </w:r>
      <w:r w:rsidR="001572BB">
        <w:t>ревнего Египта. Давайте вместе «проживём» события, происходившие очень давно. И вы сами покажете, что вам больше понравилось и</w:t>
      </w:r>
      <w:r w:rsidR="00011D64">
        <w:t xml:space="preserve"> запомнилось в «стране пирамид»</w:t>
      </w:r>
      <w:bookmarkStart w:id="0" w:name="_GoBack"/>
      <w:bookmarkEnd w:id="0"/>
      <w:r>
        <w:t>.</w:t>
      </w:r>
    </w:p>
    <w:p w:rsidR="00796F0E" w:rsidRDefault="00796F0E" w:rsidP="00796F0E">
      <w:pPr>
        <w:jc w:val="both"/>
      </w:pPr>
    </w:p>
    <w:p w:rsidR="001572BB" w:rsidRDefault="001353F5" w:rsidP="00796F0E">
      <w:pPr>
        <w:jc w:val="both"/>
      </w:pPr>
      <w:r>
        <w:t xml:space="preserve">2. </w:t>
      </w:r>
      <w:r w:rsidR="001572BB">
        <w:t>Объявление пр</w:t>
      </w:r>
      <w:r w:rsidR="00785C05">
        <w:t xml:space="preserve">авил игры, деление на 2 команды. </w:t>
      </w:r>
      <w:r w:rsidR="00076663">
        <w:t xml:space="preserve">- </w:t>
      </w:r>
      <w:r w:rsidR="00785C05">
        <w:t xml:space="preserve">Сейчас я разделю вас на две команды. 1 команда – команда девочек </w:t>
      </w:r>
      <w:r w:rsidR="00076663" w:rsidRPr="001353F5">
        <w:rPr>
          <w:b/>
          <w:i/>
        </w:rPr>
        <w:t>«Клеопатра»</w:t>
      </w:r>
      <w:r w:rsidR="00076663">
        <w:t xml:space="preserve"> и 2 команда – команда мальчиков </w:t>
      </w:r>
      <w:r w:rsidR="00076663" w:rsidRPr="001353F5">
        <w:rPr>
          <w:b/>
          <w:i/>
        </w:rPr>
        <w:t>«Птоломей»</w:t>
      </w:r>
      <w:r w:rsidR="00076663">
        <w:t xml:space="preserve"> . Эти имена вам о чем- то  говорят?</w:t>
      </w:r>
    </w:p>
    <w:p w:rsidR="00796F0E" w:rsidRDefault="00796F0E" w:rsidP="00796F0E">
      <w:pPr>
        <w:jc w:val="both"/>
      </w:pPr>
    </w:p>
    <w:p w:rsidR="001572BB" w:rsidRDefault="001572BB" w:rsidP="00796F0E">
      <w:pPr>
        <w:jc w:val="both"/>
      </w:pPr>
      <w:r>
        <w:t>3.</w:t>
      </w:r>
      <w:r>
        <w:tab/>
        <w:t>Командные конкурсы.</w:t>
      </w:r>
    </w:p>
    <w:p w:rsidR="00796F0E" w:rsidRDefault="00796F0E" w:rsidP="00796F0E">
      <w:pPr>
        <w:jc w:val="both"/>
      </w:pPr>
    </w:p>
    <w:p w:rsidR="001572BB" w:rsidRDefault="007323E9" w:rsidP="00796F0E">
      <w:pPr>
        <w:jc w:val="both"/>
      </w:pPr>
      <w:r>
        <w:t>4.</w:t>
      </w:r>
      <w:r>
        <w:tab/>
        <w:t>Подведение итогов</w:t>
      </w:r>
      <w:r w:rsidR="001353F5">
        <w:t>.</w:t>
      </w:r>
    </w:p>
    <w:p w:rsidR="00360DF2" w:rsidRDefault="00360DF2" w:rsidP="00796F0E">
      <w:pPr>
        <w:jc w:val="both"/>
      </w:pPr>
    </w:p>
    <w:p w:rsidR="001572BB" w:rsidRPr="001572BB" w:rsidRDefault="001572BB" w:rsidP="00796F0E">
      <w:pPr>
        <w:jc w:val="both"/>
        <w:rPr>
          <w:i/>
        </w:rPr>
      </w:pPr>
      <w:r w:rsidRPr="001572BB">
        <w:rPr>
          <w:i/>
        </w:rPr>
        <w:t>1 задание</w:t>
      </w:r>
    </w:p>
    <w:p w:rsidR="001572BB" w:rsidRPr="00952A85" w:rsidRDefault="001572BB" w:rsidP="00796F0E">
      <w:pPr>
        <w:jc w:val="both"/>
        <w:rPr>
          <w:b/>
        </w:rPr>
      </w:pPr>
      <w:r w:rsidRPr="00952A85">
        <w:rPr>
          <w:b/>
        </w:rPr>
        <w:t xml:space="preserve">«Исправь ошибки» </w:t>
      </w:r>
    </w:p>
    <w:p w:rsidR="001572BB" w:rsidRDefault="001572BB" w:rsidP="00796F0E">
      <w:pPr>
        <w:jc w:val="both"/>
      </w:pPr>
    </w:p>
    <w:p w:rsidR="00952A85" w:rsidRDefault="001572BB" w:rsidP="00796F0E">
      <w:pPr>
        <w:jc w:val="both"/>
      </w:pPr>
      <w:r>
        <w:t>В Юго-Западной Африке простирается огромная пустыня. По этой земле несёт свои воды одна из самых больших рек -</w:t>
      </w:r>
      <w:r w:rsidR="00360DF2">
        <w:t xml:space="preserve"> </w:t>
      </w:r>
      <w:r>
        <w:t>Нил. По берегам реки растут кокосы, душистые акации, высокие сосны. В водах Нила обитают пираньи и акулы. Впадая в Черное море, река разделяется на рукава, образует дельту. Разливы Нила позволяли египтянам заниматься земледелием. Всесильным владыкой Египта был король. Он восседал на троне, держа в руках скипетр и державу. Удивительная страна Египет возникла в долине Нила.</w:t>
      </w:r>
    </w:p>
    <w:p w:rsidR="00952A85" w:rsidRPr="00952A85" w:rsidRDefault="00952A85" w:rsidP="00796F0E">
      <w:pPr>
        <w:jc w:val="both"/>
      </w:pPr>
    </w:p>
    <w:p w:rsidR="00952A85" w:rsidRPr="00952A85" w:rsidRDefault="00952A85" w:rsidP="00796F0E">
      <w:pPr>
        <w:jc w:val="both"/>
        <w:rPr>
          <w:i/>
        </w:rPr>
      </w:pPr>
      <w:r w:rsidRPr="00952A85">
        <w:rPr>
          <w:i/>
        </w:rPr>
        <w:t>2 задание</w:t>
      </w:r>
    </w:p>
    <w:p w:rsidR="00952A85" w:rsidRDefault="00952A85" w:rsidP="00796F0E">
      <w:pPr>
        <w:jc w:val="both"/>
      </w:pPr>
      <w:r w:rsidRPr="00952A85">
        <w:rPr>
          <w:b/>
        </w:rPr>
        <w:t>«Угадай»</w:t>
      </w:r>
      <w:r>
        <w:t xml:space="preserve"> (вопросы капитанам команд): с какой деятельностью связаны и кому </w:t>
      </w:r>
    </w:p>
    <w:p w:rsidR="00952A85" w:rsidRDefault="00952A85" w:rsidP="00796F0E">
      <w:pPr>
        <w:jc w:val="both"/>
      </w:pPr>
      <w:r>
        <w:t>принадлежали следующие группы предметов:</w:t>
      </w:r>
    </w:p>
    <w:p w:rsidR="00952A85" w:rsidRDefault="00952A85" w:rsidP="00796F0E">
      <w:pPr>
        <w:jc w:val="both"/>
      </w:pPr>
    </w:p>
    <w:p w:rsidR="00952A85" w:rsidRDefault="00952A85" w:rsidP="00796F0E">
      <w:pPr>
        <w:jc w:val="both"/>
      </w:pPr>
      <w:r>
        <w:lastRenderedPageBreak/>
        <w:t>Жезл плеть корона (фараону)</w:t>
      </w:r>
    </w:p>
    <w:p w:rsidR="00952A85" w:rsidRDefault="00952A85" w:rsidP="00796F0E">
      <w:pPr>
        <w:jc w:val="both"/>
      </w:pPr>
      <w:r>
        <w:t>Серп плуг вол (земледельцу)</w:t>
      </w:r>
    </w:p>
    <w:p w:rsidR="00952A85" w:rsidRDefault="00952A85" w:rsidP="00796F0E">
      <w:pPr>
        <w:jc w:val="both"/>
      </w:pPr>
      <w:r>
        <w:t>Копьё топорик щит (воину)</w:t>
      </w:r>
    </w:p>
    <w:p w:rsidR="00952A85" w:rsidRDefault="00952A85" w:rsidP="00796F0E">
      <w:pPr>
        <w:jc w:val="both"/>
      </w:pPr>
      <w:r>
        <w:t>Храм статуя обряд (жрецу)</w:t>
      </w:r>
    </w:p>
    <w:p w:rsidR="00952A85" w:rsidRPr="00952A85" w:rsidRDefault="00952A85" w:rsidP="00796F0E">
      <w:pPr>
        <w:jc w:val="both"/>
      </w:pPr>
    </w:p>
    <w:p w:rsidR="00952A85" w:rsidRDefault="00952A85" w:rsidP="00796F0E">
      <w:pPr>
        <w:jc w:val="both"/>
      </w:pPr>
    </w:p>
    <w:p w:rsidR="00952A85" w:rsidRDefault="002917F2" w:rsidP="00796F0E">
      <w:pPr>
        <w:jc w:val="both"/>
        <w:rPr>
          <w:i/>
        </w:rPr>
      </w:pPr>
      <w:r>
        <w:rPr>
          <w:i/>
        </w:rPr>
        <w:t>3 задание</w:t>
      </w:r>
      <w:r w:rsidR="00952A85" w:rsidRPr="00952A85">
        <w:rPr>
          <w:i/>
        </w:rPr>
        <w:t xml:space="preserve">. </w:t>
      </w:r>
    </w:p>
    <w:p w:rsidR="00952A85" w:rsidRPr="00952A85" w:rsidRDefault="00952A85" w:rsidP="00796F0E">
      <w:pPr>
        <w:jc w:val="both"/>
        <w:rPr>
          <w:b/>
        </w:rPr>
      </w:pPr>
      <w:r w:rsidRPr="00952A85">
        <w:rPr>
          <w:b/>
        </w:rPr>
        <w:t>Разгадайте чайнворд:</w:t>
      </w:r>
      <w:r w:rsidR="008B4842">
        <w:rPr>
          <w:b/>
        </w:rPr>
        <w:t xml:space="preserve"> (самостоятельная работа команд)</w:t>
      </w:r>
    </w:p>
    <w:p w:rsidR="00952A85" w:rsidRPr="00FE32A9" w:rsidRDefault="00952A85" w:rsidP="00796F0E">
      <w:pPr>
        <w:jc w:val="both"/>
        <w:rPr>
          <w:sz w:val="28"/>
          <w:szCs w:val="28"/>
        </w:rPr>
      </w:pPr>
    </w:p>
    <w:p w:rsidR="00952A85" w:rsidRPr="00952A85" w:rsidRDefault="00952A85" w:rsidP="00796F0E">
      <w:pPr>
        <w:jc w:val="both"/>
      </w:pPr>
      <w:r w:rsidRPr="00952A85">
        <w:t>1. Материал для письма. 2. Вырезанная из камня фигура льва с головой человека. 3. Злой бог суховей. 4. Один из египетских фараонов. 5. Мастер, который вырезает из дерева, высекает из мрамора художественные  изображения. 6. Подневольный человек. 7. Сплав меди и олова. 8. Ученый, который изучает звездное небо. 9. Столица Египта. 10. Египетская гробница. 11. Греческий историк, который описал историю Египта. 12. Стенобитный снаряд. 13. Сборы в пользу государства.</w:t>
      </w:r>
    </w:p>
    <w:p w:rsidR="00952A85" w:rsidRPr="00952A85" w:rsidRDefault="00952A85" w:rsidP="00796F0E">
      <w:pPr>
        <w:ind w:left="360"/>
        <w:jc w:val="both"/>
      </w:pPr>
    </w:p>
    <w:tbl>
      <w:tblPr>
        <w:tblpPr w:leftFromText="180" w:rightFromText="180" w:vertAnchor="text" w:horzAnchor="margin" w:tblpY="252"/>
        <w:tblW w:w="3721" w:type="dxa"/>
        <w:tblLook w:val="0000" w:firstRow="0" w:lastRow="0" w:firstColumn="0" w:lastColumn="0" w:noHBand="0" w:noVBand="0"/>
      </w:tblPr>
      <w:tblGrid>
        <w:gridCol w:w="340"/>
        <w:gridCol w:w="421"/>
        <w:gridCol w:w="340"/>
        <w:gridCol w:w="340"/>
        <w:gridCol w:w="421"/>
        <w:gridCol w:w="421"/>
        <w:gridCol w:w="337"/>
        <w:gridCol w:w="421"/>
        <w:gridCol w:w="340"/>
        <w:gridCol w:w="340"/>
      </w:tblGrid>
      <w:tr w:rsidR="00952A85" w:rsidRPr="00952A85" w:rsidTr="00177003">
        <w:trPr>
          <w:trHeight w:val="331"/>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2</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1</w:t>
            </w:r>
          </w:p>
        </w:tc>
      </w:tr>
      <w:tr w:rsidR="00952A85" w:rsidRPr="00952A85" w:rsidTr="00177003">
        <w:trPr>
          <w:trHeight w:val="331"/>
        </w:trPr>
        <w:tc>
          <w:tcPr>
            <w:tcW w:w="340" w:type="dxa"/>
            <w:tcBorders>
              <w:top w:val="nil"/>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13</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37"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r>
      <w:tr w:rsidR="00952A85" w:rsidRPr="00952A85" w:rsidTr="00177003">
        <w:trPr>
          <w:trHeight w:val="331"/>
        </w:trPr>
        <w:tc>
          <w:tcPr>
            <w:tcW w:w="340" w:type="dxa"/>
            <w:tcBorders>
              <w:top w:val="nil"/>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3</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12</w:t>
            </w: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37"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r>
      <w:tr w:rsidR="00952A85" w:rsidRPr="00952A85" w:rsidTr="00177003">
        <w:trPr>
          <w:trHeight w:val="331"/>
        </w:trPr>
        <w:tc>
          <w:tcPr>
            <w:tcW w:w="340" w:type="dxa"/>
            <w:tcBorders>
              <w:top w:val="nil"/>
              <w:left w:val="single" w:sz="4" w:space="0" w:color="auto"/>
              <w:bottom w:val="nil"/>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nil"/>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37"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r>
      <w:tr w:rsidR="00952A85" w:rsidRPr="00952A85" w:rsidTr="00177003">
        <w:trPr>
          <w:trHeight w:val="331"/>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4</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11</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r>
      <w:tr w:rsidR="00952A85" w:rsidRPr="00952A85" w:rsidTr="00177003">
        <w:trPr>
          <w:trHeight w:val="331"/>
        </w:trPr>
        <w:tc>
          <w:tcPr>
            <w:tcW w:w="340" w:type="dxa"/>
            <w:tcBorders>
              <w:top w:val="nil"/>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9</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37"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10</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r>
      <w:tr w:rsidR="00952A85" w:rsidRPr="00952A85" w:rsidTr="00177003">
        <w:trPr>
          <w:trHeight w:val="331"/>
        </w:trPr>
        <w:tc>
          <w:tcPr>
            <w:tcW w:w="340" w:type="dxa"/>
            <w:tcBorders>
              <w:top w:val="nil"/>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37"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r>
      <w:tr w:rsidR="00952A85" w:rsidRPr="00952A85" w:rsidTr="00177003">
        <w:trPr>
          <w:trHeight w:val="331"/>
        </w:trPr>
        <w:tc>
          <w:tcPr>
            <w:tcW w:w="340" w:type="dxa"/>
            <w:tcBorders>
              <w:top w:val="nil"/>
              <w:left w:val="single" w:sz="4" w:space="0" w:color="auto"/>
              <w:bottom w:val="nil"/>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nil"/>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37" w:type="dxa"/>
            <w:tcBorders>
              <w:top w:val="nil"/>
              <w:left w:val="nil"/>
              <w:bottom w:val="nil"/>
              <w:right w:val="nil"/>
            </w:tcBorders>
            <w:shd w:val="clear" w:color="auto" w:fill="auto"/>
            <w:noWrap/>
            <w:vAlign w:val="bottom"/>
          </w:tcPr>
          <w:p w:rsidR="00952A85" w:rsidRPr="00952A85" w:rsidRDefault="00952A85" w:rsidP="00796F0E">
            <w:pPr>
              <w:jc w:val="both"/>
            </w:pPr>
          </w:p>
        </w:tc>
        <w:tc>
          <w:tcPr>
            <w:tcW w:w="421"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c>
          <w:tcPr>
            <w:tcW w:w="340" w:type="dxa"/>
            <w:tcBorders>
              <w:top w:val="nil"/>
              <w:left w:val="nil"/>
              <w:bottom w:val="nil"/>
              <w:right w:val="nil"/>
            </w:tcBorders>
            <w:shd w:val="clear" w:color="auto" w:fill="auto"/>
            <w:noWrap/>
            <w:vAlign w:val="bottom"/>
          </w:tcPr>
          <w:p w:rsidR="00952A85" w:rsidRPr="00952A85" w:rsidRDefault="00952A85" w:rsidP="00796F0E">
            <w:pPr>
              <w:jc w:val="both"/>
            </w:pPr>
          </w:p>
        </w:tc>
      </w:tr>
      <w:tr w:rsidR="00952A85" w:rsidRPr="00952A85" w:rsidTr="00177003">
        <w:trPr>
          <w:trHeight w:val="331"/>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8</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7</w:t>
            </w:r>
          </w:p>
        </w:tc>
      </w:tr>
      <w:tr w:rsidR="00952A85" w:rsidRPr="00952A85" w:rsidTr="00177003">
        <w:trPr>
          <w:trHeight w:val="331"/>
        </w:trPr>
        <w:tc>
          <w:tcPr>
            <w:tcW w:w="340" w:type="dxa"/>
            <w:tcBorders>
              <w:top w:val="nil"/>
              <w:left w:val="single" w:sz="4" w:space="0" w:color="auto"/>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5</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37"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421"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6</w:t>
            </w:r>
          </w:p>
        </w:tc>
        <w:tc>
          <w:tcPr>
            <w:tcW w:w="340" w:type="dxa"/>
            <w:tcBorders>
              <w:top w:val="nil"/>
              <w:left w:val="nil"/>
              <w:bottom w:val="single" w:sz="4" w:space="0" w:color="auto"/>
              <w:right w:val="single" w:sz="4" w:space="0" w:color="auto"/>
            </w:tcBorders>
            <w:shd w:val="clear" w:color="auto" w:fill="auto"/>
            <w:noWrap/>
            <w:vAlign w:val="bottom"/>
          </w:tcPr>
          <w:p w:rsidR="00952A85" w:rsidRPr="00952A85" w:rsidRDefault="00952A85" w:rsidP="00796F0E">
            <w:pPr>
              <w:jc w:val="both"/>
            </w:pPr>
            <w:r w:rsidRPr="00952A85">
              <w:rPr>
                <w:vertAlign w:val="subscript"/>
              </w:rPr>
              <w:t> </w:t>
            </w:r>
          </w:p>
        </w:tc>
      </w:tr>
    </w:tbl>
    <w:p w:rsidR="00952A85" w:rsidRPr="00952A85" w:rsidRDefault="00952A85" w:rsidP="00796F0E">
      <w:pPr>
        <w:ind w:left="4248"/>
        <w:jc w:val="both"/>
        <w:rPr>
          <w:b/>
          <w:i/>
        </w:rPr>
      </w:pPr>
      <w:r w:rsidRPr="00952A85">
        <w:rPr>
          <w:b/>
          <w:i/>
        </w:rPr>
        <w:t>Ответы:</w:t>
      </w:r>
    </w:p>
    <w:p w:rsidR="00952A85" w:rsidRPr="00952A85" w:rsidRDefault="00952A85" w:rsidP="00796F0E">
      <w:pPr>
        <w:ind w:left="4248"/>
        <w:jc w:val="both"/>
        <w:rPr>
          <w:b/>
          <w:i/>
        </w:rPr>
      </w:pPr>
    </w:p>
    <w:p w:rsidR="00952A85" w:rsidRPr="00952A85" w:rsidRDefault="00952A85" w:rsidP="00796F0E">
      <w:pPr>
        <w:spacing w:line="360" w:lineRule="auto"/>
        <w:ind w:left="4139" w:right="23"/>
        <w:jc w:val="both"/>
        <w:rPr>
          <w:i/>
        </w:rPr>
      </w:pPr>
      <w:r w:rsidRPr="00952A85">
        <w:rPr>
          <w:i/>
        </w:rPr>
        <w:t xml:space="preserve">                1. Папирус. 2. Сфинкс. 3. Сет. </w:t>
      </w:r>
    </w:p>
    <w:p w:rsidR="00952A85" w:rsidRPr="00952A85" w:rsidRDefault="00952A85" w:rsidP="00796F0E">
      <w:pPr>
        <w:spacing w:line="360" w:lineRule="auto"/>
        <w:ind w:left="4139" w:right="23"/>
        <w:jc w:val="both"/>
        <w:rPr>
          <w:i/>
        </w:rPr>
      </w:pPr>
      <w:r w:rsidRPr="00952A85">
        <w:rPr>
          <w:i/>
        </w:rPr>
        <w:t xml:space="preserve">                4. Тутмос.  5. Скульптор. 6. Раб. </w:t>
      </w:r>
    </w:p>
    <w:p w:rsidR="00952A85" w:rsidRPr="00952A85" w:rsidRDefault="00952A85" w:rsidP="00796F0E">
      <w:pPr>
        <w:spacing w:line="360" w:lineRule="auto"/>
        <w:ind w:left="4139" w:right="23"/>
        <w:jc w:val="both"/>
        <w:rPr>
          <w:i/>
        </w:rPr>
      </w:pPr>
      <w:r w:rsidRPr="00952A85">
        <w:rPr>
          <w:i/>
        </w:rPr>
        <w:t xml:space="preserve">                7. Бронза. 8. Астроном. 9. Мемфис. </w:t>
      </w:r>
    </w:p>
    <w:p w:rsidR="00952A85" w:rsidRPr="00952A85" w:rsidRDefault="00952A85" w:rsidP="00796F0E">
      <w:pPr>
        <w:spacing w:line="360" w:lineRule="auto"/>
        <w:ind w:left="4139" w:right="23"/>
        <w:jc w:val="both"/>
        <w:rPr>
          <w:i/>
        </w:rPr>
      </w:pPr>
      <w:r w:rsidRPr="00952A85">
        <w:rPr>
          <w:i/>
        </w:rPr>
        <w:t xml:space="preserve">               10. Саркофаг. 11. Геродот. </w:t>
      </w:r>
    </w:p>
    <w:p w:rsidR="00952A85" w:rsidRPr="00952A85" w:rsidRDefault="00952A85" w:rsidP="00796F0E">
      <w:pPr>
        <w:spacing w:line="360" w:lineRule="auto"/>
        <w:ind w:right="23"/>
        <w:jc w:val="both"/>
        <w:rPr>
          <w:i/>
        </w:rPr>
      </w:pPr>
      <w:r w:rsidRPr="00952A85">
        <w:rPr>
          <w:i/>
        </w:rPr>
        <w:t xml:space="preserve">            </w:t>
      </w:r>
      <w:r w:rsidR="00796F0E">
        <w:rPr>
          <w:i/>
        </w:rPr>
        <w:t xml:space="preserve">      </w:t>
      </w:r>
      <w:r w:rsidRPr="00952A85">
        <w:rPr>
          <w:i/>
        </w:rPr>
        <w:t xml:space="preserve">  12.  Таран. 13. Налоги.</w:t>
      </w:r>
    </w:p>
    <w:p w:rsidR="00952A85" w:rsidRPr="00952A85" w:rsidRDefault="00952A85" w:rsidP="00796F0E">
      <w:pPr>
        <w:jc w:val="both"/>
        <w:rPr>
          <w:b/>
        </w:rPr>
      </w:pPr>
    </w:p>
    <w:p w:rsidR="00952A85" w:rsidRPr="00952A85" w:rsidRDefault="00952A85" w:rsidP="00796F0E">
      <w:pPr>
        <w:jc w:val="both"/>
      </w:pPr>
    </w:p>
    <w:p w:rsidR="00952A85" w:rsidRPr="00952A85" w:rsidRDefault="00952A85" w:rsidP="00796F0E">
      <w:pPr>
        <w:jc w:val="both"/>
        <w:rPr>
          <w:b/>
        </w:rPr>
      </w:pPr>
    </w:p>
    <w:p w:rsidR="001572BB" w:rsidRDefault="001572BB" w:rsidP="00796F0E">
      <w:pPr>
        <w:jc w:val="both"/>
      </w:pPr>
    </w:p>
    <w:p w:rsidR="00952A85" w:rsidRDefault="00952A85" w:rsidP="00796F0E">
      <w:pPr>
        <w:jc w:val="both"/>
      </w:pPr>
    </w:p>
    <w:p w:rsidR="00952A85" w:rsidRDefault="00952A85" w:rsidP="00796F0E">
      <w:pPr>
        <w:jc w:val="both"/>
      </w:pPr>
    </w:p>
    <w:p w:rsidR="00952A85" w:rsidRPr="00952A85" w:rsidRDefault="00952A85" w:rsidP="00796F0E">
      <w:pPr>
        <w:jc w:val="both"/>
        <w:rPr>
          <w:i/>
        </w:rPr>
      </w:pPr>
      <w:r w:rsidRPr="00952A85">
        <w:rPr>
          <w:i/>
        </w:rPr>
        <w:t>4 задание</w:t>
      </w:r>
    </w:p>
    <w:p w:rsidR="00952A85" w:rsidRDefault="008B4842" w:rsidP="00796F0E">
      <w:pPr>
        <w:jc w:val="both"/>
      </w:pPr>
      <w:r>
        <w:rPr>
          <w:b/>
        </w:rPr>
        <w:t xml:space="preserve">Блиц – опрос. </w:t>
      </w:r>
      <w:r w:rsidR="00952A85">
        <w:t xml:space="preserve"> Как называются?</w:t>
      </w:r>
    </w:p>
    <w:p w:rsidR="00952A85" w:rsidRDefault="00952A85" w:rsidP="00796F0E">
      <w:pPr>
        <w:jc w:val="both"/>
      </w:pPr>
    </w:p>
    <w:p w:rsidR="00952A85" w:rsidRDefault="00952A85" w:rsidP="00796F0E">
      <w:pPr>
        <w:jc w:val="both"/>
      </w:pPr>
      <w:r>
        <w:t>Островки зелени в пустыне (оазисы)</w:t>
      </w:r>
    </w:p>
    <w:p w:rsidR="00952A85" w:rsidRDefault="00952A85" w:rsidP="00796F0E">
      <w:pPr>
        <w:jc w:val="both"/>
      </w:pPr>
      <w:r>
        <w:t>Книга из папируса свернутая в трубку (свиток)</w:t>
      </w:r>
    </w:p>
    <w:p w:rsidR="00952A85" w:rsidRDefault="00952A85" w:rsidP="00796F0E">
      <w:pPr>
        <w:jc w:val="both"/>
      </w:pPr>
      <w:r>
        <w:t>Жилище богов (храм)</w:t>
      </w:r>
    </w:p>
    <w:p w:rsidR="00952A85" w:rsidRDefault="00952A85" w:rsidP="00796F0E">
      <w:pPr>
        <w:jc w:val="both"/>
      </w:pPr>
      <w:r>
        <w:t>Древняя столица Египта (Мемфис).</w:t>
      </w:r>
    </w:p>
    <w:p w:rsidR="00952A85" w:rsidRDefault="00952A85" w:rsidP="00796F0E">
      <w:pPr>
        <w:jc w:val="both"/>
      </w:pPr>
      <w:r>
        <w:t>Богиня неба (Нут)</w:t>
      </w:r>
    </w:p>
    <w:p w:rsidR="00952A85" w:rsidRDefault="00952A85" w:rsidP="00796F0E">
      <w:pPr>
        <w:jc w:val="both"/>
      </w:pPr>
      <w:r>
        <w:t>Египетские знаки письма (иероглифы)</w:t>
      </w:r>
    </w:p>
    <w:p w:rsidR="00952A85" w:rsidRDefault="00952A85" w:rsidP="00796F0E">
      <w:pPr>
        <w:jc w:val="both"/>
      </w:pPr>
      <w:r>
        <w:t>Бог с головой сокола  ( Гор)</w:t>
      </w:r>
    </w:p>
    <w:p w:rsidR="00952A85" w:rsidRDefault="00952A85" w:rsidP="00796F0E">
      <w:pPr>
        <w:jc w:val="both"/>
      </w:pPr>
      <w:r>
        <w:t>Каменная фигура с телом льва и головой человека (сфинкс)</w:t>
      </w:r>
    </w:p>
    <w:p w:rsidR="00952A85" w:rsidRDefault="00952A85" w:rsidP="00796F0E">
      <w:pPr>
        <w:jc w:val="both"/>
      </w:pPr>
    </w:p>
    <w:p w:rsidR="00952A85" w:rsidRPr="001353F5" w:rsidRDefault="00952A85" w:rsidP="00796F0E">
      <w:pPr>
        <w:jc w:val="both"/>
        <w:rPr>
          <w:i/>
        </w:rPr>
      </w:pPr>
      <w:r w:rsidRPr="001353F5">
        <w:rPr>
          <w:i/>
        </w:rPr>
        <w:t>5 задание</w:t>
      </w:r>
    </w:p>
    <w:p w:rsidR="00952A85" w:rsidRDefault="00952A85" w:rsidP="00796F0E">
      <w:pPr>
        <w:jc w:val="both"/>
      </w:pPr>
      <w:r w:rsidRPr="00952A85">
        <w:rPr>
          <w:b/>
        </w:rPr>
        <w:t>Кроссворд</w:t>
      </w:r>
      <w:r>
        <w:t xml:space="preserve"> (какая команда быстрее).</w:t>
      </w:r>
    </w:p>
    <w:p w:rsidR="00952A85" w:rsidRDefault="00952A85" w:rsidP="00796F0E">
      <w:pPr>
        <w:jc w:val="both"/>
      </w:pPr>
      <w:r>
        <w:t>После решения кроссворда -</w:t>
      </w:r>
      <w:r w:rsidR="004857D1">
        <w:t xml:space="preserve"> </w:t>
      </w:r>
      <w:r>
        <w:t xml:space="preserve">по </w:t>
      </w:r>
      <w:r w:rsidR="001353F5">
        <w:t>вертикали</w:t>
      </w:r>
      <w:r>
        <w:t xml:space="preserve"> появится имя учёног</w:t>
      </w:r>
      <w:r w:rsidR="004857D1">
        <w:t xml:space="preserve">о разгадавшего тайну иероглифов </w:t>
      </w:r>
      <w:r>
        <w:t>(Шампольон)</w:t>
      </w:r>
    </w:p>
    <w:p w:rsidR="00952A85" w:rsidRDefault="00952A85" w:rsidP="00796F0E">
      <w:pPr>
        <w:jc w:val="both"/>
      </w:pPr>
    </w:p>
    <w:p w:rsidR="002B6C7B" w:rsidRDefault="00952A85" w:rsidP="00796F0E">
      <w:pPr>
        <w:jc w:val="both"/>
      </w:pPr>
      <w:r>
        <w:t xml:space="preserve">Все слова по </w:t>
      </w:r>
      <w:r w:rsidR="00C45B0B">
        <w:t>горизонтали</w:t>
      </w:r>
    </w:p>
    <w:p w:rsidR="00952A85" w:rsidRDefault="00952A85" w:rsidP="00796F0E">
      <w:pPr>
        <w:jc w:val="both"/>
      </w:pPr>
      <w:r>
        <w:t>1.Особое  приспособление,  при помощи которого поднимали воду  для полив</w:t>
      </w:r>
      <w:r w:rsidR="00033326">
        <w:t>а на высоко расположенные места,</w:t>
      </w:r>
      <w:r w:rsidR="002B6C7B">
        <w:t>(шадуф)</w:t>
      </w:r>
    </w:p>
    <w:p w:rsidR="00952A85" w:rsidRDefault="00952A85" w:rsidP="00796F0E">
      <w:pPr>
        <w:jc w:val="both"/>
      </w:pPr>
      <w:r>
        <w:t>2.Богиня правды. (Маат)</w:t>
      </w:r>
    </w:p>
    <w:p w:rsidR="00952A85" w:rsidRDefault="00952A85" w:rsidP="00796F0E">
      <w:pPr>
        <w:jc w:val="both"/>
      </w:pPr>
      <w:r>
        <w:lastRenderedPageBreak/>
        <w:t>3.Первая столица Египетского царства. (Мемфис).</w:t>
      </w:r>
    </w:p>
    <w:p w:rsidR="00952A85" w:rsidRDefault="00952A85" w:rsidP="00796F0E">
      <w:pPr>
        <w:jc w:val="both"/>
      </w:pPr>
      <w:r>
        <w:t>4.грамотный египтянин на службе вельможи или фараона. (Писец)</w:t>
      </w:r>
    </w:p>
    <w:p w:rsidR="00952A85" w:rsidRDefault="00952A85" w:rsidP="00796F0E">
      <w:pPr>
        <w:jc w:val="both"/>
      </w:pPr>
      <w:r>
        <w:t>5.Фараон,для которого была выстроена сама большая гробница.(Хеопс)</w:t>
      </w:r>
    </w:p>
    <w:p w:rsidR="00952A85" w:rsidRDefault="00952A85" w:rsidP="00796F0E">
      <w:pPr>
        <w:jc w:val="both"/>
      </w:pPr>
      <w:r>
        <w:t>6.Растительная масса, остающаяся после разлива  Нила</w:t>
      </w:r>
      <w:r w:rsidR="004857D1">
        <w:t>,</w:t>
      </w:r>
      <w:r>
        <w:t xml:space="preserve"> (ил)</w:t>
      </w:r>
    </w:p>
    <w:p w:rsidR="00952A85" w:rsidRDefault="00952A85" w:rsidP="00796F0E">
      <w:pPr>
        <w:jc w:val="both"/>
      </w:pPr>
      <w:r>
        <w:t>7.Область в северном Египте в виде большого треугольника</w:t>
      </w:r>
      <w:r w:rsidR="004857D1">
        <w:t>,</w:t>
      </w:r>
      <w:r>
        <w:t xml:space="preserve"> (дельта)</w:t>
      </w:r>
    </w:p>
    <w:p w:rsidR="00952A85" w:rsidRDefault="00952A85" w:rsidP="00796F0E">
      <w:pPr>
        <w:jc w:val="both"/>
      </w:pPr>
      <w:r>
        <w:t>8.Каменные столбы перед входом в храм. (</w:t>
      </w:r>
      <w:r w:rsidR="004857D1">
        <w:t>к</w:t>
      </w:r>
      <w:r>
        <w:t>олонны).</w:t>
      </w:r>
    </w:p>
    <w:p w:rsidR="00952A85" w:rsidRDefault="00952A85" w:rsidP="00796F0E">
      <w:pPr>
        <w:jc w:val="both"/>
      </w:pPr>
      <w:r>
        <w:t>9.Бог с головой шакала (Анубис)</w:t>
      </w:r>
    </w:p>
    <w:p w:rsidR="001D4170" w:rsidRDefault="001D4170" w:rsidP="00796F0E">
      <w:pPr>
        <w:jc w:val="both"/>
      </w:pPr>
    </w:p>
    <w:p w:rsidR="001D4170" w:rsidRDefault="001D4170" w:rsidP="00796F0E">
      <w:pPr>
        <w:jc w:val="both"/>
      </w:pPr>
      <w:r w:rsidRPr="001353F5">
        <w:rPr>
          <w:i/>
        </w:rPr>
        <w:t>У доски сообщение ученика о Франсуа Шампольоне</w:t>
      </w:r>
      <w:r w:rsidRPr="001D4170">
        <w:t xml:space="preserve">: </w:t>
      </w:r>
      <w:r>
        <w:t xml:space="preserve"> </w:t>
      </w:r>
      <w:r w:rsidRPr="001D4170">
        <w:t>Долгое время никто не мог разгадать тайну иероглифов и прочесть египетские тексты. Почему было так сложно расшифр</w:t>
      </w:r>
      <w:r>
        <w:t xml:space="preserve">овать египетскую письменность? </w:t>
      </w:r>
      <w:r w:rsidRPr="001D4170">
        <w:t>Один и тот же иероглиф мог обозначать и звук, и целое слово, и быть определителем-подсказк</w:t>
      </w:r>
      <w:r>
        <w:t>ой</w:t>
      </w:r>
      <w:r w:rsidRPr="001D4170">
        <w:t xml:space="preserve">. </w:t>
      </w:r>
      <w:r>
        <w:t xml:space="preserve"> </w:t>
      </w:r>
      <w:r w:rsidRPr="001D4170">
        <w:t>Лишь в начале ХIХ века этот секрет был раскрыт французским ученым Франсуа Шампольоном. В 1799 году французские солдаты под командованием Наполеона высадились в Египте и около города Розетты нашли огромную каменную плиту с надписью на двух языках: греческом и египетском. По приказу Наполеона эту плиту перевезли во Францию. Многие ученые пытались разгадать эти надписи, но безуспешно. Это удалось сделать Франсуа Шампольону только через 23 года после того, как была найдена эта плита.</w:t>
      </w:r>
    </w:p>
    <w:p w:rsidR="00360DF2" w:rsidRDefault="00360DF2" w:rsidP="00796F0E">
      <w:pPr>
        <w:jc w:val="both"/>
      </w:pPr>
    </w:p>
    <w:p w:rsidR="00076663" w:rsidRPr="008A61C4" w:rsidRDefault="00076663" w:rsidP="00796F0E">
      <w:pPr>
        <w:pStyle w:val="a5"/>
        <w:jc w:val="both"/>
        <w:rPr>
          <w:iCs/>
        </w:rPr>
      </w:pPr>
      <w:r>
        <w:rPr>
          <w:iCs/>
        </w:rPr>
        <w:t>-Ребята</w:t>
      </w:r>
      <w:r w:rsidR="001D4170">
        <w:rPr>
          <w:iCs/>
        </w:rPr>
        <w:t>, в завершении нашего урока, чтобы подвести итог,</w:t>
      </w:r>
      <w:r w:rsidRPr="008A61C4">
        <w:rPr>
          <w:iCs/>
        </w:rPr>
        <w:t xml:space="preserve"> </w:t>
      </w:r>
      <w:r w:rsidR="001D4170">
        <w:rPr>
          <w:iCs/>
        </w:rPr>
        <w:t xml:space="preserve">я предлагаю вам </w:t>
      </w:r>
      <w:r w:rsidRPr="008A61C4">
        <w:rPr>
          <w:iCs/>
        </w:rPr>
        <w:t xml:space="preserve">по очереди  высказаться  одним предложением, выбирая начало </w:t>
      </w:r>
      <w:r w:rsidRPr="008A61C4">
        <w:rPr>
          <w:rStyle w:val="a6"/>
          <w:iCs/>
        </w:rPr>
        <w:t>фразы из рефлексивного экрана</w:t>
      </w:r>
      <w:r w:rsidRPr="008A61C4">
        <w:rPr>
          <w:iCs/>
        </w:rPr>
        <w:t xml:space="preserve"> на доске:</w:t>
      </w:r>
    </w:p>
    <w:p w:rsidR="00076663" w:rsidRDefault="00076663" w:rsidP="00796F0E">
      <w:pPr>
        <w:pStyle w:val="a5"/>
        <w:jc w:val="both"/>
        <w:rPr>
          <w:b/>
          <w:bCs/>
          <w:i/>
          <w:iCs/>
          <w:u w:val="single"/>
        </w:rPr>
      </w:pPr>
      <w:r>
        <w:rPr>
          <w:b/>
          <w:bCs/>
          <w:i/>
          <w:iCs/>
          <w:noProof/>
          <w:u w:val="single"/>
        </w:rPr>
        <w:drawing>
          <wp:inline distT="0" distB="0" distL="0" distR="0" wp14:anchorId="00F9F8C4" wp14:editId="10C92A62">
            <wp:extent cx="4010025" cy="2447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9100" cy="2447360"/>
                    </a:xfrm>
                    <a:prstGeom prst="rect">
                      <a:avLst/>
                    </a:prstGeom>
                    <a:noFill/>
                  </pic:spPr>
                </pic:pic>
              </a:graphicData>
            </a:graphic>
          </wp:inline>
        </w:drawing>
      </w:r>
    </w:p>
    <w:p w:rsidR="002917F2" w:rsidRDefault="002917F2" w:rsidP="00796F0E">
      <w:pPr>
        <w:jc w:val="both"/>
      </w:pPr>
      <w:r w:rsidRPr="00796F0E">
        <w:rPr>
          <w:i/>
        </w:rPr>
        <w:t>Домашнее задание:</w:t>
      </w:r>
      <w:r>
        <w:t xml:space="preserve">  Подготовить рассказ по теме:</w:t>
      </w:r>
    </w:p>
    <w:p w:rsidR="002917F2" w:rsidRDefault="002917F2" w:rsidP="00796F0E">
      <w:pPr>
        <w:jc w:val="both"/>
      </w:pPr>
      <w:r>
        <w:t>1 вариант: Один день из жизни египетского вельможи.</w:t>
      </w:r>
    </w:p>
    <w:p w:rsidR="002917F2" w:rsidRDefault="002917F2" w:rsidP="00796F0E">
      <w:pPr>
        <w:jc w:val="both"/>
      </w:pPr>
      <w:r>
        <w:t>2 вариант: Один день из жизни египетского земледельца.</w:t>
      </w:r>
    </w:p>
    <w:p w:rsidR="00796F0E" w:rsidRDefault="00796F0E" w:rsidP="00796F0E">
      <w:pPr>
        <w:jc w:val="both"/>
      </w:pPr>
    </w:p>
    <w:p w:rsidR="00796F0E" w:rsidRDefault="00796F0E" w:rsidP="00796F0E">
      <w:pPr>
        <w:jc w:val="both"/>
      </w:pPr>
    </w:p>
    <w:p w:rsidR="00796F0E" w:rsidRDefault="00796F0E" w:rsidP="00796F0E">
      <w:pPr>
        <w:jc w:val="both"/>
      </w:pPr>
    </w:p>
    <w:p w:rsidR="00796F0E" w:rsidRDefault="00796F0E" w:rsidP="00796F0E">
      <w:pPr>
        <w:jc w:val="both"/>
      </w:pPr>
    </w:p>
    <w:p w:rsidR="00796F0E" w:rsidRDefault="00796F0E" w:rsidP="002917F2"/>
    <w:p w:rsidR="00796F0E" w:rsidRDefault="00796F0E" w:rsidP="002917F2"/>
    <w:p w:rsidR="00796F0E" w:rsidRDefault="00796F0E" w:rsidP="002917F2"/>
    <w:p w:rsidR="00796F0E" w:rsidRDefault="00796F0E" w:rsidP="002917F2"/>
    <w:p w:rsidR="00796F0E" w:rsidRDefault="00796F0E" w:rsidP="00796F0E">
      <w:pPr>
        <w:jc w:val="center"/>
        <w:rPr>
          <w:b/>
        </w:rPr>
      </w:pPr>
    </w:p>
    <w:p w:rsidR="00796F0E" w:rsidRDefault="00796F0E" w:rsidP="00796F0E">
      <w:pPr>
        <w:jc w:val="center"/>
        <w:rPr>
          <w:b/>
        </w:rPr>
      </w:pPr>
    </w:p>
    <w:p w:rsidR="00796F0E" w:rsidRPr="00796F0E" w:rsidRDefault="00796F0E" w:rsidP="00796F0E">
      <w:pPr>
        <w:jc w:val="center"/>
        <w:rPr>
          <w:b/>
        </w:rPr>
      </w:pPr>
      <w:r w:rsidRPr="00796F0E">
        <w:rPr>
          <w:b/>
        </w:rPr>
        <w:lastRenderedPageBreak/>
        <w:t>Технологическая карта</w:t>
      </w:r>
      <w:r>
        <w:rPr>
          <w:b/>
        </w:rPr>
        <w:t xml:space="preserve"> урока</w:t>
      </w:r>
    </w:p>
    <w:p w:rsidR="00360DF2" w:rsidRDefault="00360DF2" w:rsidP="00952A85"/>
    <w:tbl>
      <w:tblPr>
        <w:tblStyle w:val="a3"/>
        <w:tblW w:w="0" w:type="auto"/>
        <w:tblLook w:val="04A0" w:firstRow="1" w:lastRow="0" w:firstColumn="1" w:lastColumn="0" w:noHBand="0" w:noVBand="1"/>
      </w:tblPr>
      <w:tblGrid>
        <w:gridCol w:w="1835"/>
        <w:gridCol w:w="2714"/>
        <w:gridCol w:w="2187"/>
        <w:gridCol w:w="2113"/>
      </w:tblGrid>
      <w:tr w:rsidR="00D2203E" w:rsidTr="00360DF2">
        <w:tc>
          <w:tcPr>
            <w:tcW w:w="1747" w:type="dxa"/>
          </w:tcPr>
          <w:p w:rsidR="00D2203E" w:rsidRDefault="00D2203E" w:rsidP="001353F5">
            <w:pPr>
              <w:jc w:val="center"/>
            </w:pPr>
            <w:r w:rsidRPr="00A03A75">
              <w:t>Этапы урока</w:t>
            </w:r>
          </w:p>
        </w:tc>
        <w:tc>
          <w:tcPr>
            <w:tcW w:w="2714" w:type="dxa"/>
          </w:tcPr>
          <w:p w:rsidR="00D2203E" w:rsidRDefault="00D2203E" w:rsidP="001353F5">
            <w:pPr>
              <w:jc w:val="center"/>
            </w:pPr>
            <w:r w:rsidRPr="00A03A75">
              <w:t>Деятельность учителя</w:t>
            </w:r>
          </w:p>
        </w:tc>
        <w:tc>
          <w:tcPr>
            <w:tcW w:w="2187" w:type="dxa"/>
          </w:tcPr>
          <w:p w:rsidR="00D2203E" w:rsidRDefault="00D2203E" w:rsidP="001353F5">
            <w:pPr>
              <w:jc w:val="center"/>
            </w:pPr>
            <w:r w:rsidRPr="00A03A75">
              <w:t>Деятельность учеников</w:t>
            </w:r>
          </w:p>
        </w:tc>
        <w:tc>
          <w:tcPr>
            <w:tcW w:w="2113" w:type="dxa"/>
          </w:tcPr>
          <w:p w:rsidR="00D2203E" w:rsidRDefault="00D2203E" w:rsidP="001353F5">
            <w:pPr>
              <w:jc w:val="center"/>
            </w:pPr>
            <w:r w:rsidRPr="00A03A75">
              <w:t>План</w:t>
            </w:r>
            <w:r w:rsidR="00033326">
              <w:t xml:space="preserve">ируемые результаты, в том числе </w:t>
            </w:r>
            <w:r w:rsidRPr="00A03A75">
              <w:t>метапредметные</w:t>
            </w:r>
          </w:p>
        </w:tc>
      </w:tr>
      <w:tr w:rsidR="00D2203E" w:rsidTr="004857D1">
        <w:trPr>
          <w:trHeight w:val="2272"/>
        </w:trPr>
        <w:tc>
          <w:tcPr>
            <w:tcW w:w="1747" w:type="dxa"/>
          </w:tcPr>
          <w:p w:rsidR="00D2203E" w:rsidRDefault="00D2203E" w:rsidP="001353F5">
            <w:pPr>
              <w:jc w:val="center"/>
            </w:pPr>
            <w:r>
              <w:t>1 Вводное слово учителя,  погружение в тему</w:t>
            </w:r>
          </w:p>
          <w:p w:rsidR="00D2203E" w:rsidRDefault="00D2203E" w:rsidP="001353F5">
            <w:pPr>
              <w:jc w:val="center"/>
            </w:pPr>
          </w:p>
          <w:p w:rsidR="00D2203E" w:rsidRDefault="00D2203E" w:rsidP="001353F5">
            <w:pPr>
              <w:jc w:val="center"/>
            </w:pPr>
          </w:p>
        </w:tc>
        <w:tc>
          <w:tcPr>
            <w:tcW w:w="2714" w:type="dxa"/>
          </w:tcPr>
          <w:p w:rsidR="00D2203E" w:rsidRDefault="00D2203E" w:rsidP="001353F5">
            <w:pPr>
              <w:jc w:val="center"/>
            </w:pPr>
            <w:r w:rsidRPr="00A03A75">
              <w:t>Погружение в тему, мотивация обучающихс</w:t>
            </w:r>
            <w:r w:rsidR="004857D1">
              <w:t>я, постановка проблемной задачи.</w:t>
            </w:r>
          </w:p>
        </w:tc>
        <w:tc>
          <w:tcPr>
            <w:tcW w:w="2187" w:type="dxa"/>
          </w:tcPr>
          <w:p w:rsidR="00D2203E" w:rsidRDefault="00D2203E" w:rsidP="001353F5">
            <w:pPr>
              <w:jc w:val="center"/>
            </w:pPr>
            <w:r>
              <w:t>Работа с взаимосвязями, применение универсальных принципов работы с информацией, ответы на вопросы учителя</w:t>
            </w:r>
          </w:p>
          <w:p w:rsidR="00D2203E" w:rsidRDefault="00D2203E" w:rsidP="001353F5">
            <w:pPr>
              <w:jc w:val="center"/>
            </w:pPr>
          </w:p>
          <w:p w:rsidR="00D2203E" w:rsidRDefault="00D2203E" w:rsidP="001353F5">
            <w:pPr>
              <w:jc w:val="center"/>
            </w:pPr>
          </w:p>
        </w:tc>
        <w:tc>
          <w:tcPr>
            <w:tcW w:w="2113" w:type="dxa"/>
          </w:tcPr>
          <w:p w:rsidR="00D2203E" w:rsidRDefault="00D2203E" w:rsidP="001353F5">
            <w:pPr>
              <w:jc w:val="center"/>
            </w:pPr>
            <w:r>
              <w:t>Формирование  познавательных и коммуникативных Универсальных учебных действий (УУД)</w:t>
            </w:r>
          </w:p>
          <w:p w:rsidR="00D2203E" w:rsidRDefault="00D2203E" w:rsidP="001353F5">
            <w:pPr>
              <w:jc w:val="center"/>
            </w:pPr>
          </w:p>
          <w:p w:rsidR="00D2203E" w:rsidRDefault="00D2203E" w:rsidP="001353F5">
            <w:pPr>
              <w:jc w:val="center"/>
            </w:pPr>
          </w:p>
        </w:tc>
      </w:tr>
      <w:tr w:rsidR="00D2203E" w:rsidTr="00360DF2">
        <w:tc>
          <w:tcPr>
            <w:tcW w:w="1747" w:type="dxa"/>
          </w:tcPr>
          <w:p w:rsidR="00D2203E" w:rsidRDefault="001353F5" w:rsidP="001353F5">
            <w:pPr>
              <w:jc w:val="center"/>
            </w:pPr>
            <w:r>
              <w:t>2.</w:t>
            </w:r>
            <w:r w:rsidR="00D2203E" w:rsidRPr="00A03A75">
              <w:t>Актуализация знаний</w:t>
            </w:r>
          </w:p>
        </w:tc>
        <w:tc>
          <w:tcPr>
            <w:tcW w:w="2714" w:type="dxa"/>
          </w:tcPr>
          <w:p w:rsidR="00D2203E" w:rsidRDefault="00D2203E" w:rsidP="001353F5">
            <w:pPr>
              <w:jc w:val="center"/>
            </w:pPr>
            <w:r w:rsidRPr="00A03A75">
              <w:t>Повторение изученного материала. Вопросы учащимся</w:t>
            </w:r>
          </w:p>
        </w:tc>
        <w:tc>
          <w:tcPr>
            <w:tcW w:w="2187" w:type="dxa"/>
          </w:tcPr>
          <w:p w:rsidR="00D2203E" w:rsidRDefault="00D2203E" w:rsidP="001353F5">
            <w:pPr>
              <w:jc w:val="center"/>
            </w:pPr>
            <w:r w:rsidRPr="00A03A75">
              <w:t>Участие в беседе по вопросам</w:t>
            </w:r>
          </w:p>
        </w:tc>
        <w:tc>
          <w:tcPr>
            <w:tcW w:w="2113" w:type="dxa"/>
          </w:tcPr>
          <w:p w:rsidR="00D2203E" w:rsidRDefault="00D2203E" w:rsidP="001353F5">
            <w:pPr>
              <w:jc w:val="center"/>
            </w:pPr>
            <w:r w:rsidRPr="00A03A75">
              <w:t>Формирование умения структурировать знания, сопоставлять события и факты</w:t>
            </w:r>
          </w:p>
        </w:tc>
      </w:tr>
      <w:tr w:rsidR="00D2203E" w:rsidTr="00360DF2">
        <w:tc>
          <w:tcPr>
            <w:tcW w:w="1747" w:type="dxa"/>
          </w:tcPr>
          <w:p w:rsidR="00D2203E" w:rsidRDefault="00121003" w:rsidP="001353F5">
            <w:pPr>
              <w:jc w:val="center"/>
            </w:pPr>
            <w:r>
              <w:t>3</w:t>
            </w:r>
            <w:r w:rsidR="00D2203E">
              <w:t>.Закрепление изученного материала</w:t>
            </w:r>
          </w:p>
          <w:p w:rsidR="00D2203E" w:rsidRDefault="00D2203E" w:rsidP="001353F5">
            <w:pPr>
              <w:jc w:val="center"/>
            </w:pPr>
          </w:p>
          <w:p w:rsidR="00D2203E" w:rsidRDefault="00D2203E" w:rsidP="001353F5">
            <w:pPr>
              <w:jc w:val="center"/>
            </w:pPr>
          </w:p>
        </w:tc>
        <w:tc>
          <w:tcPr>
            <w:tcW w:w="2714" w:type="dxa"/>
          </w:tcPr>
          <w:p w:rsidR="00D2203E" w:rsidRDefault="00D2203E" w:rsidP="001353F5">
            <w:pPr>
              <w:jc w:val="center"/>
            </w:pPr>
            <w:r>
              <w:t>Предлагает</w:t>
            </w:r>
            <w:r w:rsidR="002917F2">
              <w:t xml:space="preserve"> </w:t>
            </w:r>
            <w:r>
              <w:t>суммировать выводы и ответить на проблемные вопросы.</w:t>
            </w:r>
            <w:r w:rsidR="006544EA">
              <w:t xml:space="preserve"> Организует беседу связывая результаты урока с его целью</w:t>
            </w:r>
            <w:r w:rsidR="00033326">
              <w:t>.</w:t>
            </w:r>
          </w:p>
          <w:p w:rsidR="00D2203E" w:rsidRDefault="00D2203E" w:rsidP="001353F5">
            <w:pPr>
              <w:jc w:val="center"/>
            </w:pPr>
            <w:r>
              <w:t>Контролирует и направляет работу учащихся.</w:t>
            </w:r>
          </w:p>
        </w:tc>
        <w:tc>
          <w:tcPr>
            <w:tcW w:w="2187" w:type="dxa"/>
          </w:tcPr>
          <w:p w:rsidR="00D2203E" w:rsidRDefault="00033326" w:rsidP="001353F5">
            <w:pPr>
              <w:jc w:val="center"/>
            </w:pPr>
            <w:r>
              <w:t>Разгадывают кроссворды, чайнворды. Называют правила, на которые опирались во время выполнения заданий.</w:t>
            </w:r>
          </w:p>
        </w:tc>
        <w:tc>
          <w:tcPr>
            <w:tcW w:w="2113" w:type="dxa"/>
          </w:tcPr>
          <w:p w:rsidR="00D2203E" w:rsidRDefault="00033326" w:rsidP="001353F5">
            <w:pPr>
              <w:jc w:val="center"/>
            </w:pPr>
            <w:r>
              <w:t>Выработка критериев оценивания работы в группах</w:t>
            </w:r>
          </w:p>
        </w:tc>
      </w:tr>
      <w:tr w:rsidR="00D2203E" w:rsidTr="00360DF2">
        <w:tc>
          <w:tcPr>
            <w:tcW w:w="1747" w:type="dxa"/>
          </w:tcPr>
          <w:p w:rsidR="00D2203E" w:rsidRDefault="00121003" w:rsidP="001353F5">
            <w:pPr>
              <w:jc w:val="center"/>
            </w:pPr>
            <w:r>
              <w:t>4</w:t>
            </w:r>
            <w:r w:rsidRPr="00121003">
              <w:t>.Подведение итогов урока</w:t>
            </w:r>
          </w:p>
        </w:tc>
        <w:tc>
          <w:tcPr>
            <w:tcW w:w="2714" w:type="dxa"/>
          </w:tcPr>
          <w:p w:rsidR="00D2203E" w:rsidRDefault="00121003" w:rsidP="001353F5">
            <w:pPr>
              <w:jc w:val="center"/>
            </w:pPr>
            <w:r w:rsidRPr="00121003">
              <w:t xml:space="preserve">На примере </w:t>
            </w:r>
            <w:r>
              <w:t xml:space="preserve">презентации обращается к </w:t>
            </w:r>
            <w:r w:rsidRPr="00121003">
              <w:t xml:space="preserve"> обучающимся с воспитательными примерами.</w:t>
            </w:r>
          </w:p>
        </w:tc>
        <w:tc>
          <w:tcPr>
            <w:tcW w:w="2187" w:type="dxa"/>
          </w:tcPr>
          <w:p w:rsidR="00D2203E" w:rsidRDefault="00121003" w:rsidP="001353F5">
            <w:pPr>
              <w:jc w:val="center"/>
            </w:pPr>
            <w:r w:rsidRPr="00121003">
              <w:t>Смотрят</w:t>
            </w:r>
            <w:r>
              <w:t xml:space="preserve"> презентацию</w:t>
            </w:r>
            <w:r w:rsidRPr="00121003">
              <w:t>, слушают обращение учителя, при наличии времени дают оценку своей работе на уроке.</w:t>
            </w:r>
          </w:p>
        </w:tc>
        <w:tc>
          <w:tcPr>
            <w:tcW w:w="2113" w:type="dxa"/>
          </w:tcPr>
          <w:p w:rsidR="00D2203E" w:rsidRDefault="00121003" w:rsidP="001353F5">
            <w:pPr>
              <w:jc w:val="center"/>
            </w:pPr>
            <w:r w:rsidRPr="00121003">
              <w:t>Формирование УУД по оценки процесса и результатов индивидуальной и групповой работы.</w:t>
            </w:r>
          </w:p>
        </w:tc>
      </w:tr>
      <w:tr w:rsidR="00D2203E" w:rsidTr="00360DF2">
        <w:tc>
          <w:tcPr>
            <w:tcW w:w="1747" w:type="dxa"/>
          </w:tcPr>
          <w:p w:rsidR="00D2203E" w:rsidRDefault="00D2203E" w:rsidP="001353F5">
            <w:pPr>
              <w:jc w:val="center"/>
            </w:pPr>
          </w:p>
          <w:p w:rsidR="00121003" w:rsidRPr="00121003" w:rsidRDefault="00121003" w:rsidP="001353F5">
            <w:pPr>
              <w:jc w:val="center"/>
            </w:pPr>
            <w:r w:rsidRPr="00121003">
              <w:t>5.Домашнее задание.</w:t>
            </w:r>
          </w:p>
          <w:p w:rsidR="00D2203E" w:rsidRDefault="00D2203E" w:rsidP="001353F5">
            <w:pPr>
              <w:jc w:val="center"/>
            </w:pPr>
          </w:p>
        </w:tc>
        <w:tc>
          <w:tcPr>
            <w:tcW w:w="2714" w:type="dxa"/>
          </w:tcPr>
          <w:p w:rsidR="00D2203E" w:rsidRDefault="00121003" w:rsidP="001353F5">
            <w:pPr>
              <w:jc w:val="center"/>
            </w:pPr>
            <w:r w:rsidRPr="00121003">
              <w:t>Объяснение выполнения домашнего задания</w:t>
            </w:r>
          </w:p>
        </w:tc>
        <w:tc>
          <w:tcPr>
            <w:tcW w:w="2187" w:type="dxa"/>
          </w:tcPr>
          <w:p w:rsidR="00D2203E" w:rsidRDefault="00121003" w:rsidP="001353F5">
            <w:pPr>
              <w:jc w:val="center"/>
            </w:pPr>
            <w:r w:rsidRPr="00121003">
              <w:t>Записывают домашнее задание, знакомятся с раздаточным материалом, задают уточняющие вопросы</w:t>
            </w:r>
          </w:p>
        </w:tc>
        <w:tc>
          <w:tcPr>
            <w:tcW w:w="2113" w:type="dxa"/>
          </w:tcPr>
          <w:p w:rsidR="00D2203E" w:rsidRDefault="00121003" w:rsidP="001353F5">
            <w:pPr>
              <w:jc w:val="center"/>
            </w:pPr>
            <w:r w:rsidRPr="00121003">
              <w:t>Развитие базовых способностей (мышление, воображение, сопоставление)</w:t>
            </w:r>
          </w:p>
        </w:tc>
      </w:tr>
    </w:tbl>
    <w:p w:rsidR="004857D1" w:rsidRDefault="004857D1" w:rsidP="001353F5">
      <w:pPr>
        <w:jc w:val="center"/>
      </w:pPr>
    </w:p>
    <w:p w:rsidR="004857D1" w:rsidRDefault="004857D1" w:rsidP="001353F5">
      <w:pPr>
        <w:jc w:val="center"/>
      </w:pPr>
    </w:p>
    <w:p w:rsidR="00360DF2" w:rsidRPr="00952A85" w:rsidRDefault="00360DF2" w:rsidP="001353F5">
      <w:pPr>
        <w:jc w:val="center"/>
      </w:pPr>
    </w:p>
    <w:sectPr w:rsidR="00360DF2" w:rsidRPr="00952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01C18"/>
    <w:multiLevelType w:val="hybridMultilevel"/>
    <w:tmpl w:val="19EE32C8"/>
    <w:lvl w:ilvl="0" w:tplc="6E96EC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BB"/>
    <w:rsid w:val="00011D64"/>
    <w:rsid w:val="00033326"/>
    <w:rsid w:val="00076663"/>
    <w:rsid w:val="00121003"/>
    <w:rsid w:val="001353F5"/>
    <w:rsid w:val="001572BB"/>
    <w:rsid w:val="001D4170"/>
    <w:rsid w:val="002917F2"/>
    <w:rsid w:val="002B6C7B"/>
    <w:rsid w:val="00306D3C"/>
    <w:rsid w:val="00360DF2"/>
    <w:rsid w:val="003B08F1"/>
    <w:rsid w:val="004857D1"/>
    <w:rsid w:val="006544EA"/>
    <w:rsid w:val="007323E9"/>
    <w:rsid w:val="00785C05"/>
    <w:rsid w:val="00796F0E"/>
    <w:rsid w:val="007A6C17"/>
    <w:rsid w:val="008B4842"/>
    <w:rsid w:val="00952A85"/>
    <w:rsid w:val="00C45B0B"/>
    <w:rsid w:val="00CC1290"/>
    <w:rsid w:val="00D2203E"/>
    <w:rsid w:val="00E42520"/>
    <w:rsid w:val="00F1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5C05"/>
    <w:pPr>
      <w:ind w:left="720"/>
      <w:contextualSpacing/>
    </w:pPr>
  </w:style>
  <w:style w:type="paragraph" w:styleId="a5">
    <w:name w:val="Normal (Web)"/>
    <w:basedOn w:val="a"/>
    <w:rsid w:val="00076663"/>
    <w:pPr>
      <w:spacing w:before="100" w:beforeAutospacing="1" w:after="100" w:afterAutospacing="1"/>
    </w:pPr>
  </w:style>
  <w:style w:type="character" w:styleId="a6">
    <w:name w:val="Strong"/>
    <w:basedOn w:val="a0"/>
    <w:qFormat/>
    <w:rsid w:val="00076663"/>
    <w:rPr>
      <w:b/>
      <w:bCs/>
    </w:rPr>
  </w:style>
  <w:style w:type="paragraph" w:styleId="a7">
    <w:name w:val="Balloon Text"/>
    <w:basedOn w:val="a"/>
    <w:link w:val="a8"/>
    <w:uiPriority w:val="99"/>
    <w:semiHidden/>
    <w:unhideWhenUsed/>
    <w:rsid w:val="00076663"/>
    <w:rPr>
      <w:rFonts w:ascii="Tahoma" w:hAnsi="Tahoma" w:cs="Tahoma"/>
      <w:sz w:val="16"/>
      <w:szCs w:val="16"/>
    </w:rPr>
  </w:style>
  <w:style w:type="character" w:customStyle="1" w:styleId="a8">
    <w:name w:val="Текст выноски Знак"/>
    <w:basedOn w:val="a0"/>
    <w:link w:val="a7"/>
    <w:uiPriority w:val="99"/>
    <w:semiHidden/>
    <w:rsid w:val="000766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5C05"/>
    <w:pPr>
      <w:ind w:left="720"/>
      <w:contextualSpacing/>
    </w:pPr>
  </w:style>
  <w:style w:type="paragraph" w:styleId="a5">
    <w:name w:val="Normal (Web)"/>
    <w:basedOn w:val="a"/>
    <w:rsid w:val="00076663"/>
    <w:pPr>
      <w:spacing w:before="100" w:beforeAutospacing="1" w:after="100" w:afterAutospacing="1"/>
    </w:pPr>
  </w:style>
  <w:style w:type="character" w:styleId="a6">
    <w:name w:val="Strong"/>
    <w:basedOn w:val="a0"/>
    <w:qFormat/>
    <w:rsid w:val="00076663"/>
    <w:rPr>
      <w:b/>
      <w:bCs/>
    </w:rPr>
  </w:style>
  <w:style w:type="paragraph" w:styleId="a7">
    <w:name w:val="Balloon Text"/>
    <w:basedOn w:val="a"/>
    <w:link w:val="a8"/>
    <w:uiPriority w:val="99"/>
    <w:semiHidden/>
    <w:unhideWhenUsed/>
    <w:rsid w:val="00076663"/>
    <w:rPr>
      <w:rFonts w:ascii="Tahoma" w:hAnsi="Tahoma" w:cs="Tahoma"/>
      <w:sz w:val="16"/>
      <w:szCs w:val="16"/>
    </w:rPr>
  </w:style>
  <w:style w:type="character" w:customStyle="1" w:styleId="a8">
    <w:name w:val="Текст выноски Знак"/>
    <w:basedOn w:val="a0"/>
    <w:link w:val="a7"/>
    <w:uiPriority w:val="99"/>
    <w:semiHidden/>
    <w:rsid w:val="000766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2013-11-08T15:25:00Z</dcterms:created>
  <dcterms:modified xsi:type="dcterms:W3CDTF">2013-11-13T13:54:00Z</dcterms:modified>
</cp:coreProperties>
</file>