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AB2" w:rsidRDefault="00DC6AB2" w:rsidP="00DC6AB2">
      <w:pPr>
        <w:pStyle w:val="1"/>
        <w:rPr>
          <w:rFonts w:ascii="Times New Roman" w:hAnsi="Times New Roman"/>
          <w:b w:val="0"/>
          <w:color w:val="auto"/>
        </w:rPr>
      </w:pPr>
      <w:bookmarkStart w:id="0" w:name="_Toc348007717"/>
      <w:bookmarkStart w:id="1" w:name="_Toc351295745"/>
      <w:bookmarkStart w:id="2" w:name="_Toc354472978"/>
      <w:bookmarkStart w:id="3" w:name="_Toc356313116"/>
      <w:bookmarkStart w:id="4" w:name="_Toc357168500"/>
      <w:bookmarkStart w:id="5" w:name="_Toc357806023"/>
      <w:bookmarkStart w:id="6" w:name="_Toc357806487"/>
      <w:bookmarkStart w:id="7" w:name="_Toc357944284"/>
      <w:r>
        <w:rPr>
          <w:rFonts w:ascii="Times New Roman" w:hAnsi="Times New Roman"/>
          <w:b w:val="0"/>
          <w:color w:val="auto"/>
        </w:rPr>
        <w:t>Государственное бюджетное дошкольное образовательное учреждение  детский сад №64 комбинированного вида Красносельского района</w:t>
      </w:r>
    </w:p>
    <w:p w:rsidR="00DC6AB2" w:rsidRPr="00DC6AB2" w:rsidRDefault="00DC6AB2" w:rsidP="00EF377A">
      <w:pPr>
        <w:jc w:val="center"/>
        <w:rPr>
          <w:rFonts w:ascii="Times New Roman" w:hAnsi="Times New Roman"/>
          <w:sz w:val="28"/>
          <w:szCs w:val="28"/>
        </w:rPr>
      </w:pPr>
      <w:r w:rsidRPr="00DC6AB2">
        <w:rPr>
          <w:rFonts w:ascii="Times New Roman" w:hAnsi="Times New Roman"/>
          <w:sz w:val="28"/>
          <w:szCs w:val="28"/>
        </w:rPr>
        <w:t>г. Санкт-Петербурга.</w:t>
      </w:r>
    </w:p>
    <w:p w:rsidR="00DC6AB2" w:rsidRDefault="00DC6AB2" w:rsidP="002F0D25">
      <w:pPr>
        <w:pStyle w:val="1"/>
        <w:jc w:val="center"/>
        <w:rPr>
          <w:rFonts w:ascii="Times New Roman" w:hAnsi="Times New Roman"/>
          <w:color w:val="auto"/>
        </w:rPr>
      </w:pPr>
    </w:p>
    <w:p w:rsidR="00DC6AB2" w:rsidRDefault="00DC6AB2" w:rsidP="002F0D25">
      <w:pPr>
        <w:pStyle w:val="1"/>
        <w:jc w:val="center"/>
        <w:rPr>
          <w:rFonts w:ascii="Times New Roman" w:hAnsi="Times New Roman"/>
          <w:color w:val="auto"/>
        </w:rPr>
      </w:pPr>
    </w:p>
    <w:p w:rsidR="00DC6AB2" w:rsidRDefault="00DC6AB2" w:rsidP="002F0D25">
      <w:pPr>
        <w:pStyle w:val="1"/>
        <w:jc w:val="center"/>
        <w:rPr>
          <w:rFonts w:ascii="Times New Roman" w:hAnsi="Times New Roman"/>
          <w:color w:val="auto"/>
        </w:rPr>
      </w:pPr>
    </w:p>
    <w:p w:rsidR="009B04E3" w:rsidRDefault="009B04E3" w:rsidP="009B04E3"/>
    <w:p w:rsidR="009B04E3" w:rsidRDefault="009B04E3" w:rsidP="009B04E3"/>
    <w:p w:rsidR="009B04E3" w:rsidRPr="009B04E3" w:rsidRDefault="009B04E3" w:rsidP="009B04E3"/>
    <w:p w:rsidR="009B04E3" w:rsidRDefault="009B04E3" w:rsidP="009B04E3">
      <w:pPr>
        <w:pStyle w:val="1"/>
        <w:jc w:val="center"/>
        <w:rPr>
          <w:rFonts w:ascii="Times New Roman" w:hAnsi="Times New Roman"/>
          <w:b w:val="0"/>
          <w:color w:val="auto"/>
        </w:rPr>
      </w:pPr>
      <w:r>
        <w:rPr>
          <w:rFonts w:ascii="Times New Roman" w:hAnsi="Times New Roman"/>
          <w:b w:val="0"/>
          <w:color w:val="auto"/>
        </w:rPr>
        <w:t>Статья</w:t>
      </w:r>
      <w:proofErr w:type="gramStart"/>
      <w:r>
        <w:rPr>
          <w:rFonts w:ascii="Times New Roman" w:hAnsi="Times New Roman"/>
          <w:b w:val="0"/>
          <w:color w:val="auto"/>
        </w:rPr>
        <w:t xml:space="preserve"> .</w:t>
      </w:r>
      <w:proofErr w:type="gramEnd"/>
    </w:p>
    <w:p w:rsidR="009B04E3" w:rsidRPr="009B04E3" w:rsidRDefault="009B04E3" w:rsidP="009B04E3"/>
    <w:p w:rsidR="009B04E3" w:rsidRPr="009B04E3" w:rsidRDefault="009B04E3" w:rsidP="009B04E3">
      <w:pPr>
        <w:rPr>
          <w:rFonts w:ascii="Times New Roman" w:hAnsi="Times New Roman"/>
          <w:sz w:val="28"/>
          <w:szCs w:val="28"/>
        </w:rPr>
      </w:pPr>
      <w:r w:rsidRPr="009B04E3">
        <w:rPr>
          <w:rFonts w:ascii="Times New Roman" w:hAnsi="Times New Roman"/>
          <w:sz w:val="28"/>
          <w:szCs w:val="28"/>
        </w:rPr>
        <w:t>Тема:</w:t>
      </w:r>
      <w:r>
        <w:rPr>
          <w:rFonts w:ascii="Times New Roman" w:hAnsi="Times New Roman"/>
          <w:sz w:val="28"/>
          <w:szCs w:val="28"/>
        </w:rPr>
        <w:t xml:space="preserve"> «Предметно-пространственная среда как средство сенсорного развития детей четвертого года жизни</w:t>
      </w:r>
      <w:r w:rsidR="008E6C5C">
        <w:rPr>
          <w:rFonts w:ascii="Times New Roman" w:hAnsi="Times New Roman"/>
          <w:sz w:val="28"/>
          <w:szCs w:val="28"/>
        </w:rPr>
        <w:t>»</w:t>
      </w:r>
    </w:p>
    <w:p w:rsidR="00EF377A" w:rsidRDefault="00EF377A" w:rsidP="009B04E3">
      <w:pPr>
        <w:jc w:val="center"/>
        <w:rPr>
          <w:rFonts w:ascii="Times New Roman" w:hAnsi="Times New Roman"/>
          <w:sz w:val="28"/>
          <w:szCs w:val="28"/>
        </w:rPr>
      </w:pPr>
    </w:p>
    <w:p w:rsidR="00EF377A" w:rsidRDefault="00EF377A" w:rsidP="00EF377A">
      <w:pPr>
        <w:jc w:val="center"/>
        <w:rPr>
          <w:rFonts w:ascii="Times New Roman" w:hAnsi="Times New Roman"/>
          <w:sz w:val="28"/>
          <w:szCs w:val="28"/>
        </w:rPr>
      </w:pPr>
      <w:r>
        <w:rPr>
          <w:rFonts w:ascii="Times New Roman" w:hAnsi="Times New Roman"/>
          <w:sz w:val="28"/>
          <w:szCs w:val="28"/>
        </w:rPr>
        <w:t xml:space="preserve"> </w:t>
      </w:r>
    </w:p>
    <w:p w:rsidR="00EF377A" w:rsidRDefault="00EF377A" w:rsidP="00EF377A">
      <w:pPr>
        <w:rPr>
          <w:rFonts w:ascii="Times New Roman" w:hAnsi="Times New Roman"/>
          <w:sz w:val="28"/>
          <w:szCs w:val="28"/>
        </w:rPr>
      </w:pPr>
    </w:p>
    <w:p w:rsidR="00EF377A" w:rsidRPr="00EF377A" w:rsidRDefault="00EF377A" w:rsidP="00EF377A">
      <w:pPr>
        <w:rPr>
          <w:rFonts w:ascii="Times New Roman" w:hAnsi="Times New Roman"/>
          <w:sz w:val="28"/>
          <w:szCs w:val="28"/>
        </w:rPr>
      </w:pPr>
    </w:p>
    <w:p w:rsidR="00DC6AB2" w:rsidRDefault="00DC6AB2" w:rsidP="00EF377A">
      <w:pPr>
        <w:pStyle w:val="1"/>
        <w:rPr>
          <w:rFonts w:ascii="Times New Roman" w:hAnsi="Times New Roman"/>
          <w:b w:val="0"/>
          <w:color w:val="auto"/>
        </w:rPr>
      </w:pPr>
    </w:p>
    <w:p w:rsidR="009B04E3" w:rsidRPr="009B04E3" w:rsidRDefault="009B04E3" w:rsidP="008E6C5C"/>
    <w:p w:rsidR="00DC6AB2" w:rsidRDefault="00DC6AB2" w:rsidP="002F0D25">
      <w:pPr>
        <w:pStyle w:val="1"/>
        <w:jc w:val="center"/>
        <w:rPr>
          <w:rFonts w:ascii="Times New Roman" w:hAnsi="Times New Roman"/>
          <w:color w:val="auto"/>
        </w:rPr>
      </w:pPr>
    </w:p>
    <w:p w:rsidR="008E6C5C" w:rsidRDefault="008E6C5C" w:rsidP="008E6C5C">
      <w:pPr>
        <w:jc w:val="right"/>
        <w:rPr>
          <w:i/>
        </w:rPr>
      </w:pPr>
      <w:r>
        <w:rPr>
          <w:i/>
        </w:rPr>
        <w:t>Составила :</w:t>
      </w:r>
    </w:p>
    <w:p w:rsidR="009B04E3" w:rsidRDefault="009B04E3" w:rsidP="009B04E3">
      <w:pPr>
        <w:jc w:val="right"/>
        <w:rPr>
          <w:i/>
        </w:rPr>
      </w:pPr>
      <w:r>
        <w:rPr>
          <w:i/>
        </w:rPr>
        <w:t xml:space="preserve">Воспитатель Никулина О.С </w:t>
      </w:r>
      <w:r w:rsidR="008E6C5C">
        <w:rPr>
          <w:i/>
        </w:rPr>
        <w:t>, 2014г.</w:t>
      </w:r>
    </w:p>
    <w:p w:rsidR="008E6C5C" w:rsidRDefault="008E6C5C" w:rsidP="009B04E3">
      <w:pPr>
        <w:jc w:val="right"/>
        <w:rPr>
          <w:i/>
        </w:rPr>
      </w:pPr>
    </w:p>
    <w:p w:rsidR="008E6C5C" w:rsidRDefault="008E6C5C" w:rsidP="009B04E3">
      <w:pPr>
        <w:jc w:val="right"/>
        <w:rPr>
          <w:i/>
        </w:rPr>
      </w:pPr>
    </w:p>
    <w:p w:rsidR="008E6C5C" w:rsidRPr="008E6C5C" w:rsidRDefault="008E6C5C" w:rsidP="008E6C5C">
      <w:pPr>
        <w:rPr>
          <w:rFonts w:ascii="Times New Roman" w:hAnsi="Times New Roman"/>
          <w:sz w:val="28"/>
          <w:szCs w:val="28"/>
        </w:rPr>
      </w:pPr>
      <w:r>
        <w:rPr>
          <w:rFonts w:ascii="Times New Roman" w:hAnsi="Times New Roman"/>
          <w:sz w:val="28"/>
          <w:szCs w:val="28"/>
        </w:rPr>
        <w:t xml:space="preserve">                                        </w:t>
      </w:r>
      <w:r w:rsidRPr="008E6C5C">
        <w:rPr>
          <w:rFonts w:ascii="Times New Roman" w:hAnsi="Times New Roman"/>
          <w:sz w:val="28"/>
          <w:szCs w:val="28"/>
        </w:rPr>
        <w:t>Санкт- Петербург</w:t>
      </w:r>
    </w:p>
    <w:p w:rsidR="002F0D25" w:rsidRDefault="00DC6AB2" w:rsidP="002F0D25">
      <w:pPr>
        <w:pStyle w:val="1"/>
        <w:jc w:val="center"/>
        <w:rPr>
          <w:rFonts w:ascii="Times New Roman" w:hAnsi="Times New Roman"/>
          <w:color w:val="auto"/>
        </w:rPr>
      </w:pPr>
      <w:r>
        <w:rPr>
          <w:rFonts w:ascii="Times New Roman" w:hAnsi="Times New Roman"/>
          <w:color w:val="auto"/>
        </w:rPr>
        <w:lastRenderedPageBreak/>
        <w:t>Предметно-пространствен</w:t>
      </w:r>
      <w:r w:rsidR="00952A7B">
        <w:rPr>
          <w:rFonts w:ascii="Times New Roman" w:hAnsi="Times New Roman"/>
          <w:color w:val="auto"/>
        </w:rPr>
        <w:t>ная</w:t>
      </w:r>
      <w:r w:rsidR="002F0D25">
        <w:rPr>
          <w:rFonts w:ascii="Times New Roman" w:hAnsi="Times New Roman"/>
          <w:color w:val="auto"/>
        </w:rPr>
        <w:t xml:space="preserve"> среда как средство се</w:t>
      </w:r>
      <w:r w:rsidR="00952A7B">
        <w:rPr>
          <w:rFonts w:ascii="Times New Roman" w:hAnsi="Times New Roman"/>
          <w:color w:val="auto"/>
        </w:rPr>
        <w:t>нсорного развития детей четвертого</w:t>
      </w:r>
      <w:r w:rsidR="002F0D25">
        <w:rPr>
          <w:rFonts w:ascii="Times New Roman" w:hAnsi="Times New Roman"/>
          <w:color w:val="auto"/>
        </w:rPr>
        <w:t xml:space="preserve"> года жизни</w:t>
      </w:r>
      <w:bookmarkEnd w:id="0"/>
      <w:bookmarkEnd w:id="1"/>
      <w:bookmarkEnd w:id="2"/>
      <w:bookmarkEnd w:id="3"/>
      <w:bookmarkEnd w:id="4"/>
      <w:bookmarkEnd w:id="5"/>
      <w:bookmarkEnd w:id="6"/>
      <w:bookmarkEnd w:id="7"/>
    </w:p>
    <w:p w:rsidR="002F0D25" w:rsidRDefault="002F0D25" w:rsidP="002F0D25">
      <w:pPr>
        <w:spacing w:after="0" w:line="360" w:lineRule="auto"/>
        <w:ind w:firstLine="567"/>
        <w:jc w:val="both"/>
        <w:rPr>
          <w:rFonts w:ascii="Times New Roman" w:hAnsi="Times New Roman"/>
          <w:sz w:val="28"/>
          <w:szCs w:val="28"/>
        </w:rPr>
      </w:pPr>
      <w:r>
        <w:rPr>
          <w:rFonts w:ascii="Times New Roman" w:hAnsi="Times New Roman"/>
          <w:sz w:val="28"/>
          <w:szCs w:val="28"/>
        </w:rPr>
        <w:t>Правильно организованная развивающая среда представляет собой систему условий, которая обеспечивает всю полноту развития личности ребенка. Развивающая среда включает в себя ряд базисных комплектов, который необходим для полноценного физического, познавательного, социального и эстетического развития детей третьего года жизни.</w:t>
      </w:r>
    </w:p>
    <w:p w:rsidR="002F0D25" w:rsidRDefault="002F0D25" w:rsidP="002F0D25">
      <w:pPr>
        <w:spacing w:after="0" w:line="360" w:lineRule="auto"/>
        <w:ind w:firstLine="567"/>
        <w:jc w:val="both"/>
        <w:rPr>
          <w:rFonts w:ascii="Times New Roman" w:hAnsi="Times New Roman"/>
          <w:sz w:val="28"/>
          <w:szCs w:val="28"/>
        </w:rPr>
      </w:pPr>
      <w:r>
        <w:rPr>
          <w:rFonts w:ascii="Times New Roman" w:hAnsi="Times New Roman"/>
          <w:sz w:val="28"/>
          <w:szCs w:val="28"/>
        </w:rPr>
        <w:t>Познание свойств и качеств предметов, явлений, овладение обобщенными знаниями и умениями, которые связаны с ориентировкой в окружающем пространстве, происходит в процессе разнообразных видов содержательной деятельности. На данной позиции основана система сенсорного развития детей в отечественной педагогик</w:t>
      </w:r>
      <w:r w:rsidRPr="00804872">
        <w:rPr>
          <w:rFonts w:ascii="Times New Roman" w:hAnsi="Times New Roman"/>
          <w:sz w:val="28"/>
          <w:szCs w:val="28"/>
        </w:rPr>
        <w:t>е (</w:t>
      </w:r>
      <w:proofErr w:type="spellStart"/>
      <w:r w:rsidRPr="00804872">
        <w:rPr>
          <w:rStyle w:val="c2"/>
          <w:rFonts w:ascii="Times New Roman" w:hAnsi="Times New Roman"/>
          <w:sz w:val="28"/>
          <w:szCs w:val="28"/>
        </w:rPr>
        <w:t>Венгер.</w:t>
      </w:r>
      <w:r>
        <w:rPr>
          <w:rStyle w:val="c2"/>
          <w:rFonts w:ascii="Times New Roman" w:hAnsi="Times New Roman"/>
          <w:sz w:val="28"/>
          <w:szCs w:val="28"/>
        </w:rPr>
        <w:t>Л.А</w:t>
      </w:r>
      <w:proofErr w:type="spellEnd"/>
      <w:r>
        <w:rPr>
          <w:rStyle w:val="c2"/>
          <w:rFonts w:ascii="Times New Roman" w:hAnsi="Times New Roman"/>
          <w:sz w:val="28"/>
          <w:szCs w:val="28"/>
        </w:rPr>
        <w:t xml:space="preserve">, Пилюгина Э.Г, </w:t>
      </w:r>
      <w:proofErr w:type="spellStart"/>
      <w:r>
        <w:rPr>
          <w:rStyle w:val="c2"/>
          <w:rFonts w:ascii="Times New Roman" w:hAnsi="Times New Roman"/>
          <w:sz w:val="28"/>
          <w:szCs w:val="28"/>
        </w:rPr>
        <w:t>Венгер.Н.Б</w:t>
      </w:r>
      <w:proofErr w:type="spellEnd"/>
      <w:r>
        <w:rPr>
          <w:rStyle w:val="c2"/>
          <w:rFonts w:ascii="Times New Roman" w:hAnsi="Times New Roman"/>
          <w:sz w:val="28"/>
          <w:szCs w:val="28"/>
        </w:rPr>
        <w:t>.</w:t>
      </w:r>
      <w:r w:rsidRPr="00804872">
        <w:rPr>
          <w:rStyle w:val="c2"/>
          <w:rFonts w:ascii="Times New Roman" w:hAnsi="Times New Roman"/>
          <w:sz w:val="28"/>
          <w:szCs w:val="28"/>
        </w:rPr>
        <w:t xml:space="preserve">, </w:t>
      </w:r>
      <w:proofErr w:type="spellStart"/>
      <w:r w:rsidRPr="00804872">
        <w:rPr>
          <w:rStyle w:val="c2"/>
          <w:rFonts w:ascii="Times New Roman" w:hAnsi="Times New Roman"/>
          <w:sz w:val="28"/>
          <w:szCs w:val="28"/>
        </w:rPr>
        <w:t>Поддь</w:t>
      </w:r>
      <w:r>
        <w:rPr>
          <w:rStyle w:val="c2"/>
          <w:rFonts w:ascii="Times New Roman" w:hAnsi="Times New Roman"/>
          <w:sz w:val="28"/>
          <w:szCs w:val="28"/>
        </w:rPr>
        <w:t>яков</w:t>
      </w:r>
      <w:proofErr w:type="spellEnd"/>
      <w:r>
        <w:rPr>
          <w:rStyle w:val="c2"/>
          <w:rFonts w:ascii="Times New Roman" w:hAnsi="Times New Roman"/>
          <w:sz w:val="28"/>
          <w:szCs w:val="28"/>
        </w:rPr>
        <w:t xml:space="preserve"> Н.Н.</w:t>
      </w:r>
      <w:r w:rsidRPr="00804872">
        <w:rPr>
          <w:rFonts w:ascii="Times New Roman" w:hAnsi="Times New Roman"/>
          <w:sz w:val="28"/>
          <w:szCs w:val="28"/>
        </w:rPr>
        <w:t>)</w:t>
      </w:r>
      <w:r>
        <w:rPr>
          <w:rFonts w:ascii="Times New Roman" w:hAnsi="Times New Roman"/>
          <w:sz w:val="28"/>
          <w:szCs w:val="28"/>
        </w:rPr>
        <w:t>.</w:t>
      </w:r>
    </w:p>
    <w:p w:rsidR="002F0D25" w:rsidRDefault="002F0D25" w:rsidP="002F0D25">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исследованиях </w:t>
      </w:r>
      <w:proofErr w:type="spellStart"/>
      <w:r>
        <w:rPr>
          <w:rFonts w:ascii="Times New Roman" w:hAnsi="Times New Roman"/>
          <w:sz w:val="28"/>
          <w:szCs w:val="28"/>
        </w:rPr>
        <w:t>Н.Н.Поддьякова</w:t>
      </w:r>
      <w:proofErr w:type="spellEnd"/>
      <w:r>
        <w:rPr>
          <w:rFonts w:ascii="Times New Roman" w:hAnsi="Times New Roman"/>
          <w:sz w:val="28"/>
          <w:szCs w:val="28"/>
        </w:rPr>
        <w:t xml:space="preserve"> было показано, что сенсорное воспитание предполагает, в первую очередь, правильную организацию предметно-развивающей среды.</w:t>
      </w:r>
    </w:p>
    <w:p w:rsidR="002F0D25" w:rsidRDefault="002F0D25" w:rsidP="002F0D25">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Проблема организации развивающей среды целом рассматривалась в той или иной степени многочисленными исследователями в разные исторические периоды. Особую роль предметной среды в становлении личности ребенка подчеркивали в своих исследованиях </w:t>
      </w:r>
      <w:proofErr w:type="spellStart"/>
      <w:r>
        <w:rPr>
          <w:rFonts w:ascii="Times New Roman" w:hAnsi="Times New Roman"/>
          <w:sz w:val="28"/>
          <w:szCs w:val="28"/>
        </w:rPr>
        <w:t>Р.Б.Стеркина</w:t>
      </w:r>
      <w:proofErr w:type="spellEnd"/>
      <w:r>
        <w:rPr>
          <w:rFonts w:ascii="Times New Roman" w:hAnsi="Times New Roman"/>
          <w:sz w:val="28"/>
          <w:szCs w:val="28"/>
        </w:rPr>
        <w:t xml:space="preserve">, Н.А.Ветлугина, Г.Н.Пантелеев, </w:t>
      </w:r>
      <w:proofErr w:type="spellStart"/>
      <w:r>
        <w:rPr>
          <w:rFonts w:ascii="Times New Roman" w:hAnsi="Times New Roman"/>
          <w:sz w:val="28"/>
          <w:szCs w:val="28"/>
        </w:rPr>
        <w:t>Н.А.Рауцкая</w:t>
      </w:r>
      <w:proofErr w:type="spellEnd"/>
      <w:r>
        <w:rPr>
          <w:rFonts w:ascii="Times New Roman" w:hAnsi="Times New Roman"/>
          <w:sz w:val="28"/>
          <w:szCs w:val="28"/>
        </w:rPr>
        <w:t>, В.С.Мухина.</w:t>
      </w:r>
    </w:p>
    <w:p w:rsidR="002F0D25" w:rsidRDefault="002F0D25" w:rsidP="002F0D25">
      <w:pPr>
        <w:spacing w:after="0" w:line="360" w:lineRule="auto"/>
        <w:ind w:firstLine="567"/>
        <w:jc w:val="both"/>
        <w:rPr>
          <w:rFonts w:ascii="Times New Roman" w:hAnsi="Times New Roman"/>
          <w:sz w:val="28"/>
          <w:szCs w:val="28"/>
        </w:rPr>
      </w:pPr>
      <w:r>
        <w:rPr>
          <w:rFonts w:ascii="Times New Roman" w:hAnsi="Times New Roman"/>
          <w:sz w:val="28"/>
          <w:szCs w:val="28"/>
        </w:rPr>
        <w:t>Однако вопрос оснащения развивающей ср</w:t>
      </w:r>
      <w:r w:rsidR="0013248E">
        <w:rPr>
          <w:rFonts w:ascii="Times New Roman" w:hAnsi="Times New Roman"/>
          <w:sz w:val="28"/>
          <w:szCs w:val="28"/>
        </w:rPr>
        <w:t>еды в группах для детей четвертого</w:t>
      </w:r>
      <w:r>
        <w:rPr>
          <w:rFonts w:ascii="Times New Roman" w:hAnsi="Times New Roman"/>
          <w:sz w:val="28"/>
          <w:szCs w:val="28"/>
        </w:rPr>
        <w:t xml:space="preserve"> года жизни рассмотрен еще недостаточным образом. Исследования последних лет со всей очевидностью показывают ос</w:t>
      </w:r>
      <w:r w:rsidR="0054548C">
        <w:rPr>
          <w:rFonts w:ascii="Times New Roman" w:hAnsi="Times New Roman"/>
          <w:sz w:val="28"/>
          <w:szCs w:val="28"/>
        </w:rPr>
        <w:t>обое значение для детей четвертого</w:t>
      </w:r>
      <w:r>
        <w:rPr>
          <w:rFonts w:ascii="Times New Roman" w:hAnsi="Times New Roman"/>
          <w:sz w:val="28"/>
          <w:szCs w:val="28"/>
        </w:rPr>
        <w:t xml:space="preserve"> года жизни социальных условий, которые складываются из общения, обучающих игр, развивающего влияния окружающей среды – всего того, что принято называть культурой воспитания. При этом современный интерьер и дизайн внутренних помещений: оборудование, мебель, игрушки, пособия для детей – </w:t>
      </w:r>
      <w:r>
        <w:rPr>
          <w:rFonts w:ascii="Times New Roman" w:hAnsi="Times New Roman"/>
          <w:sz w:val="28"/>
          <w:szCs w:val="28"/>
        </w:rPr>
        <w:lastRenderedPageBreak/>
        <w:t>рассматриваются в качестве необходимых сос</w:t>
      </w:r>
      <w:r w:rsidR="0054548C">
        <w:rPr>
          <w:rFonts w:ascii="Times New Roman" w:hAnsi="Times New Roman"/>
          <w:sz w:val="28"/>
          <w:szCs w:val="28"/>
        </w:rPr>
        <w:t xml:space="preserve">тавляющих предметно-пространственной </w:t>
      </w:r>
      <w:r>
        <w:rPr>
          <w:rFonts w:ascii="Times New Roman" w:hAnsi="Times New Roman"/>
          <w:sz w:val="28"/>
          <w:szCs w:val="28"/>
        </w:rPr>
        <w:t>среды.</w:t>
      </w:r>
    </w:p>
    <w:p w:rsidR="002F0D25" w:rsidRDefault="002F0D25" w:rsidP="002F0D25">
      <w:pPr>
        <w:spacing w:after="0" w:line="360" w:lineRule="auto"/>
        <w:ind w:firstLine="567"/>
        <w:jc w:val="both"/>
        <w:rPr>
          <w:rFonts w:ascii="Times New Roman" w:hAnsi="Times New Roman"/>
          <w:sz w:val="28"/>
          <w:szCs w:val="28"/>
        </w:rPr>
      </w:pPr>
      <w:r>
        <w:rPr>
          <w:rFonts w:ascii="Times New Roman" w:hAnsi="Times New Roman"/>
          <w:sz w:val="28"/>
          <w:szCs w:val="28"/>
        </w:rPr>
        <w:t xml:space="preserve">Современный детский сад представляет собой место, где ребенок получает опыт широкого эмоционально-практического взаимодействия со взрослыми и сверстниками в самых значимых для его развития сферах жизни. Предметная среда создается с учетом возрастных возможностей детей, зарождающихся в половых склонностей и интересов и констатируется таким образом, чтобы ребенок в течение дня мог найти для себя увлекательное занятие и дело. Подбор дидактических игр, материалов, пособий, детской литературы учитывает особенности </w:t>
      </w:r>
      <w:proofErr w:type="spellStart"/>
      <w:r>
        <w:rPr>
          <w:rFonts w:ascii="Times New Roman" w:hAnsi="Times New Roman"/>
          <w:sz w:val="28"/>
          <w:szCs w:val="28"/>
        </w:rPr>
        <w:t>разноуровневого</w:t>
      </w:r>
      <w:proofErr w:type="spellEnd"/>
      <w:r>
        <w:rPr>
          <w:rFonts w:ascii="Times New Roman" w:hAnsi="Times New Roman"/>
          <w:sz w:val="28"/>
          <w:szCs w:val="28"/>
        </w:rPr>
        <w:t xml:space="preserve"> развития детей и помогает осуществить необходимую коррекцию для позитивного продвижения каждого ребенка.</w:t>
      </w:r>
    </w:p>
    <w:p w:rsidR="002F0D25" w:rsidRDefault="002F0D25" w:rsidP="002F0D25">
      <w:pPr>
        <w:spacing w:after="0" w:line="360" w:lineRule="auto"/>
        <w:ind w:firstLine="567"/>
        <w:jc w:val="both"/>
        <w:rPr>
          <w:rFonts w:ascii="Times New Roman" w:hAnsi="Times New Roman"/>
          <w:sz w:val="28"/>
          <w:szCs w:val="28"/>
        </w:rPr>
      </w:pPr>
      <w:proofErr w:type="gramStart"/>
      <w:r>
        <w:rPr>
          <w:rFonts w:ascii="Times New Roman" w:hAnsi="Times New Roman"/>
          <w:sz w:val="28"/>
          <w:szCs w:val="28"/>
        </w:rPr>
        <w:t>Предметная с</w:t>
      </w:r>
      <w:r w:rsidR="0054548C">
        <w:rPr>
          <w:rFonts w:ascii="Times New Roman" w:hAnsi="Times New Roman"/>
          <w:sz w:val="28"/>
          <w:szCs w:val="28"/>
        </w:rPr>
        <w:t>реда для развития детей четвертого</w:t>
      </w:r>
      <w:r>
        <w:rPr>
          <w:rFonts w:ascii="Times New Roman" w:hAnsi="Times New Roman"/>
          <w:sz w:val="28"/>
          <w:szCs w:val="28"/>
        </w:rPr>
        <w:t xml:space="preserve"> года жизни в детском саду – это не только набор изолированных тематических уголков и зон, где происходит процесс подготовки детей к дальнейшему обучению в ДОУ и школе, но самое главное – это</w:t>
      </w:r>
      <w:r w:rsidR="003B70C5">
        <w:rPr>
          <w:rFonts w:ascii="Times New Roman" w:hAnsi="Times New Roman"/>
          <w:sz w:val="28"/>
          <w:szCs w:val="28"/>
        </w:rPr>
        <w:t xml:space="preserve"> «среда обитания» детей четвертого</w:t>
      </w:r>
      <w:r>
        <w:rPr>
          <w:rFonts w:ascii="Times New Roman" w:hAnsi="Times New Roman"/>
          <w:sz w:val="28"/>
          <w:szCs w:val="28"/>
        </w:rPr>
        <w:t xml:space="preserve"> года жизни, в которой он находится большую часть времени, где может реализовать свои интересы.</w:t>
      </w:r>
      <w:proofErr w:type="gramEnd"/>
      <w:r>
        <w:rPr>
          <w:rFonts w:ascii="Times New Roman" w:hAnsi="Times New Roman"/>
          <w:sz w:val="28"/>
          <w:szCs w:val="28"/>
        </w:rPr>
        <w:t xml:space="preserve"> Комфортность и безопасность обстановки чаще всего достигается посредством сходства интерьера групповой комнаты с домашней обстановкой. Это снимает </w:t>
      </w:r>
      <w:proofErr w:type="spellStart"/>
      <w:r>
        <w:rPr>
          <w:rFonts w:ascii="Times New Roman" w:hAnsi="Times New Roman"/>
          <w:sz w:val="28"/>
          <w:szCs w:val="28"/>
        </w:rPr>
        <w:t>стрессообразующее</w:t>
      </w:r>
      <w:proofErr w:type="spellEnd"/>
      <w:r>
        <w:rPr>
          <w:rFonts w:ascii="Times New Roman" w:hAnsi="Times New Roman"/>
          <w:sz w:val="28"/>
          <w:szCs w:val="28"/>
        </w:rPr>
        <w:t xml:space="preserve"> воздействие общественного учреждения, создает чувство уверенности, безопасности, создает предпосылки для возникновения и закрепления положительного эмоционального тонуса, что является основой успешного интеллектуального и личностного развития. В группе должны быть любимые мягкие игрушки, лежать удобные подушки-черепашки, которые несут в себе и обучающие функции: закрепление основных цветов, геометрических форм и величин.</w:t>
      </w:r>
    </w:p>
    <w:p w:rsidR="002F0D25" w:rsidRDefault="002F0D25" w:rsidP="002F0D25">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Предметы обстановки группы подбираются таким образом, чтобы они отражали многообразие цветов, форм, величины, материалов, гармонию окружающего мира. Как правило, значительное пространство отводится естественному природному и различному бросовому материалу. При </w:t>
      </w:r>
      <w:r>
        <w:rPr>
          <w:rFonts w:ascii="Times New Roman" w:hAnsi="Times New Roman"/>
          <w:sz w:val="28"/>
          <w:szCs w:val="28"/>
        </w:rPr>
        <w:lastRenderedPageBreak/>
        <w:t xml:space="preserve">создании предметно-развивающей среды необходимо подобрать такие игрушки и материалы, которые </w:t>
      </w:r>
      <w:r w:rsidR="00EB0015">
        <w:rPr>
          <w:rFonts w:ascii="Times New Roman" w:hAnsi="Times New Roman"/>
          <w:sz w:val="28"/>
          <w:szCs w:val="28"/>
        </w:rPr>
        <w:t>предназначены для детей четвертого</w:t>
      </w:r>
      <w:r>
        <w:rPr>
          <w:rFonts w:ascii="Times New Roman" w:hAnsi="Times New Roman"/>
          <w:sz w:val="28"/>
          <w:szCs w:val="28"/>
        </w:rPr>
        <w:t xml:space="preserve"> года жизни. Для развития мелкой моторики рук существуют специальные дидактические игрушки: вкладыши, пирамидки, матрешки, шнуровки. Игрушки должны быть правильно подобраны, чистых цветов, четкой, несложной формы, разных размеров, величина дидактических пособий имеет большой эмоциональный заряд, они должны быть выполнены из разнообразных, но безопасных для здоровья ребенка материалов. Хорошо, если из предметов можно извлекать звуки, чувствовать их аромат, познавать характер поверхности. </w:t>
      </w:r>
    </w:p>
    <w:p w:rsidR="002F0D25" w:rsidRPr="00564346" w:rsidRDefault="002F0D25" w:rsidP="002F0D25">
      <w:pPr>
        <w:spacing w:after="0" w:line="360" w:lineRule="auto"/>
        <w:ind w:firstLine="567"/>
        <w:jc w:val="both"/>
        <w:rPr>
          <w:rFonts w:ascii="Times New Roman" w:hAnsi="Times New Roman"/>
          <w:sz w:val="28"/>
          <w:szCs w:val="28"/>
        </w:rPr>
      </w:pPr>
      <w:r w:rsidRPr="00564346">
        <w:rPr>
          <w:rFonts w:ascii="Times New Roman" w:hAnsi="Times New Roman"/>
          <w:sz w:val="28"/>
          <w:szCs w:val="28"/>
        </w:rPr>
        <w:t xml:space="preserve">В соответствии с приказом </w:t>
      </w:r>
      <w:r w:rsidRPr="00564346">
        <w:rPr>
          <w:rStyle w:val="c2"/>
          <w:rFonts w:ascii="Times New Roman" w:hAnsi="Times New Roman"/>
          <w:sz w:val="28"/>
          <w:szCs w:val="28"/>
        </w:rPr>
        <w:t>Министерства образования и науки Российской Федерации от 20 июля 2011 г. № 2151 об утверждении федеральных государственных требований программы дошкольного образования. «Федеральные государственные требования к условиям реализации основной общеобразовательной программы дошкольного образования» выделены тре</w:t>
      </w:r>
      <w:r w:rsidR="0054548C">
        <w:rPr>
          <w:rStyle w:val="c2"/>
          <w:rFonts w:ascii="Times New Roman" w:hAnsi="Times New Roman"/>
          <w:sz w:val="28"/>
          <w:szCs w:val="28"/>
        </w:rPr>
        <w:t xml:space="preserve">бования к предметно-пространственной </w:t>
      </w:r>
      <w:r w:rsidRPr="00564346">
        <w:rPr>
          <w:rStyle w:val="c2"/>
          <w:rFonts w:ascii="Times New Roman" w:hAnsi="Times New Roman"/>
          <w:sz w:val="28"/>
          <w:szCs w:val="28"/>
        </w:rPr>
        <w:t>среде образовательного учреждения (группы), которые включают следующие принципы:</w:t>
      </w:r>
    </w:p>
    <w:p w:rsidR="002F0D25" w:rsidRPr="00564346" w:rsidRDefault="002F0D25" w:rsidP="002F0D25">
      <w:pPr>
        <w:pStyle w:val="c3"/>
        <w:spacing w:before="0" w:beforeAutospacing="0" w:after="0" w:afterAutospacing="0" w:line="360" w:lineRule="auto"/>
        <w:ind w:firstLine="567"/>
        <w:jc w:val="both"/>
        <w:rPr>
          <w:sz w:val="28"/>
          <w:szCs w:val="28"/>
        </w:rPr>
      </w:pPr>
      <w:r w:rsidRPr="00564346">
        <w:rPr>
          <w:rStyle w:val="c2"/>
          <w:sz w:val="28"/>
          <w:szCs w:val="28"/>
        </w:rPr>
        <w:t>- информативности, предусматривающего разнообразие тематики материалов и оборудования.</w:t>
      </w:r>
    </w:p>
    <w:p w:rsidR="002F0D25" w:rsidRPr="00564346" w:rsidRDefault="002F0D25" w:rsidP="002F0D25">
      <w:pPr>
        <w:pStyle w:val="c3"/>
        <w:spacing w:before="0" w:beforeAutospacing="0" w:after="0" w:afterAutospacing="0" w:line="360" w:lineRule="auto"/>
        <w:ind w:firstLine="567"/>
        <w:jc w:val="both"/>
        <w:rPr>
          <w:sz w:val="28"/>
          <w:szCs w:val="28"/>
        </w:rPr>
      </w:pPr>
      <w:r w:rsidRPr="00564346">
        <w:rPr>
          <w:rStyle w:val="c2"/>
          <w:sz w:val="28"/>
          <w:szCs w:val="28"/>
        </w:rPr>
        <w:t xml:space="preserve">- </w:t>
      </w:r>
      <w:proofErr w:type="spellStart"/>
      <w:r w:rsidRPr="00564346">
        <w:rPr>
          <w:rStyle w:val="c2"/>
          <w:sz w:val="28"/>
          <w:szCs w:val="28"/>
        </w:rPr>
        <w:t>полифункциональности</w:t>
      </w:r>
      <w:proofErr w:type="spellEnd"/>
      <w:r w:rsidRPr="00564346">
        <w:rPr>
          <w:rStyle w:val="c2"/>
          <w:sz w:val="28"/>
          <w:szCs w:val="28"/>
        </w:rPr>
        <w:t>, предусматривающего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w:t>
      </w:r>
    </w:p>
    <w:p w:rsidR="002F0D25" w:rsidRPr="00564346" w:rsidRDefault="002F0D25" w:rsidP="002F0D25">
      <w:pPr>
        <w:pStyle w:val="c3"/>
        <w:spacing w:before="0" w:beforeAutospacing="0" w:after="0" w:afterAutospacing="0" w:line="360" w:lineRule="auto"/>
        <w:ind w:firstLine="567"/>
        <w:jc w:val="both"/>
        <w:rPr>
          <w:sz w:val="28"/>
          <w:szCs w:val="28"/>
        </w:rPr>
      </w:pPr>
      <w:r w:rsidRPr="00564346">
        <w:rPr>
          <w:rStyle w:val="c2"/>
          <w:sz w:val="28"/>
          <w:szCs w:val="28"/>
        </w:rPr>
        <w:t>-</w:t>
      </w:r>
      <w:r>
        <w:rPr>
          <w:rStyle w:val="c2"/>
          <w:sz w:val="28"/>
          <w:szCs w:val="28"/>
        </w:rPr>
        <w:t xml:space="preserve"> </w:t>
      </w:r>
      <w:r w:rsidRPr="00564346">
        <w:rPr>
          <w:rStyle w:val="c2"/>
          <w:sz w:val="28"/>
          <w:szCs w:val="28"/>
        </w:rPr>
        <w:t>педагогической целесообразности,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w:t>
      </w:r>
    </w:p>
    <w:p w:rsidR="002F0D25" w:rsidRDefault="002F0D25" w:rsidP="002F0D25">
      <w:pPr>
        <w:pStyle w:val="c3"/>
        <w:spacing w:before="0" w:beforeAutospacing="0" w:after="0" w:afterAutospacing="0" w:line="360" w:lineRule="auto"/>
        <w:ind w:firstLine="567"/>
        <w:jc w:val="both"/>
        <w:rPr>
          <w:rStyle w:val="c2"/>
          <w:sz w:val="28"/>
          <w:szCs w:val="28"/>
        </w:rPr>
      </w:pPr>
      <w:r w:rsidRPr="00564346">
        <w:rPr>
          <w:rStyle w:val="c2"/>
          <w:sz w:val="28"/>
          <w:szCs w:val="28"/>
        </w:rPr>
        <w:t xml:space="preserve">- </w:t>
      </w:r>
      <w:proofErr w:type="spellStart"/>
      <w:r w:rsidRPr="00564346">
        <w:rPr>
          <w:rStyle w:val="c2"/>
          <w:sz w:val="28"/>
          <w:szCs w:val="28"/>
        </w:rPr>
        <w:t>трансформируемости</w:t>
      </w:r>
      <w:proofErr w:type="spellEnd"/>
      <w:r w:rsidRPr="00564346">
        <w:rPr>
          <w:rStyle w:val="c2"/>
          <w:sz w:val="28"/>
          <w:szCs w:val="28"/>
        </w:rPr>
        <w:t>, обеспечивающего возможность изменений предметно-развивающей среды, позволяющих вынести на первый план ту или иную функцию пространства.</w:t>
      </w:r>
    </w:p>
    <w:p w:rsidR="002F0D25" w:rsidRDefault="002F0D25" w:rsidP="002F0D25">
      <w:pPr>
        <w:pStyle w:val="c3"/>
        <w:spacing w:before="0" w:beforeAutospacing="0" w:after="0" w:afterAutospacing="0" w:line="360" w:lineRule="auto"/>
        <w:ind w:firstLine="567"/>
        <w:jc w:val="both"/>
        <w:rPr>
          <w:rStyle w:val="c2"/>
          <w:sz w:val="28"/>
          <w:szCs w:val="28"/>
        </w:rPr>
      </w:pPr>
      <w:r>
        <w:rPr>
          <w:rStyle w:val="c2"/>
          <w:sz w:val="28"/>
          <w:szCs w:val="28"/>
        </w:rPr>
        <w:lastRenderedPageBreak/>
        <w:t xml:space="preserve">Для сенсорного развития детей очень важно, чтобы дети не только получали сведения о том, что для чего употребляется, что как называется, но и углубляли восприятия данных предметов: испытывали различные ощущения от прикосновения к ним, от действия с предметами. Именно на это необходимо обратить внимание, давая детям соответствующие задания: перенося предметы, почувствовать меру их тяжести, беря в руки, ощутить и определить качество поверхности, температуру. Все действия такого рода обогащают сенсорный опыт детей, развивают способность ориентировки в окружающем. </w:t>
      </w:r>
    </w:p>
    <w:p w:rsidR="002F0D25" w:rsidRDefault="002F0D25" w:rsidP="002F0D25">
      <w:pPr>
        <w:pStyle w:val="c3"/>
        <w:spacing w:before="0" w:beforeAutospacing="0" w:after="0" w:afterAutospacing="0" w:line="360" w:lineRule="auto"/>
        <w:ind w:firstLine="567"/>
        <w:jc w:val="both"/>
        <w:rPr>
          <w:rStyle w:val="c2"/>
          <w:sz w:val="28"/>
          <w:szCs w:val="28"/>
        </w:rPr>
      </w:pPr>
      <w:r>
        <w:rPr>
          <w:rStyle w:val="c2"/>
          <w:sz w:val="28"/>
          <w:szCs w:val="28"/>
        </w:rPr>
        <w:t>Среда должна быть обучающей. Прямое обучение не всегда приводит к осознанию изучаемого содержания и возможности его использования. А детское экспериментирование представляет собой один из важнейших аспектов развития личности. Эта деятельность не задана ребенку взрослыми заранее, а строится самим ребенком по мере получения все новых сведений об объекте. Для развертывания этой деятельности необходимы материалы: вода, песок, камни, мерные стаканчики, губки, формочки, совочки, трубочки. В группе детей третьего года жизни желательно организовать центр воды и песка, где малыши могут с удовольствием проводить эксперименты: лить воду, процеживать, переливать через трубочки, пересыпать песок через ситечко. Дети могут изучать свойства воды, песка, камней, играть с ними, проявлять творческие качества, развивать воображение, сенсорные способности, а также мелкую моторику.</w:t>
      </w:r>
    </w:p>
    <w:p w:rsidR="002F0D25" w:rsidRDefault="002F0D25" w:rsidP="002F0D25">
      <w:pPr>
        <w:pStyle w:val="c3"/>
        <w:spacing w:before="0" w:beforeAutospacing="0" w:after="0" w:afterAutospacing="0" w:line="360" w:lineRule="auto"/>
        <w:ind w:firstLine="567"/>
        <w:jc w:val="both"/>
        <w:rPr>
          <w:rStyle w:val="c2"/>
          <w:sz w:val="28"/>
          <w:szCs w:val="28"/>
        </w:rPr>
      </w:pPr>
      <w:r>
        <w:rPr>
          <w:rStyle w:val="c2"/>
          <w:sz w:val="28"/>
          <w:szCs w:val="28"/>
        </w:rPr>
        <w:t>В условиях предметно-развивающей среды ребенок не только познает свойства, качества, назначение тех или иных предметов, но и овладевает языком социального общения, одной из форм которого является установление контактов со сверстниками во время игровых действий. Так начинается процесс формирования элементарных навыков коммуникации, ведущая роль в котором отводится воспитателю. Он – образец для подражания, через него происходит передача общечеловеческих нравственных норм и правил.</w:t>
      </w:r>
    </w:p>
    <w:p w:rsidR="002F0D25" w:rsidRDefault="002F0D25" w:rsidP="002F0D25">
      <w:pPr>
        <w:pStyle w:val="c1"/>
        <w:spacing w:before="0" w:beforeAutospacing="0" w:after="0" w:afterAutospacing="0" w:line="360" w:lineRule="auto"/>
        <w:ind w:firstLine="567"/>
        <w:jc w:val="both"/>
        <w:rPr>
          <w:rStyle w:val="c2"/>
          <w:sz w:val="28"/>
          <w:szCs w:val="28"/>
        </w:rPr>
      </w:pPr>
      <w:r w:rsidRPr="004B49B9">
        <w:rPr>
          <w:i/>
          <w:sz w:val="28"/>
          <w:szCs w:val="28"/>
        </w:rPr>
        <w:lastRenderedPageBreak/>
        <w:t xml:space="preserve">Таким образом, </w:t>
      </w:r>
      <w:r>
        <w:rPr>
          <w:rStyle w:val="c2"/>
          <w:sz w:val="28"/>
          <w:szCs w:val="28"/>
        </w:rPr>
        <w:t>с</w:t>
      </w:r>
      <w:r w:rsidRPr="004B49B9">
        <w:rPr>
          <w:rStyle w:val="c2"/>
          <w:sz w:val="28"/>
          <w:szCs w:val="28"/>
        </w:rPr>
        <w:t>реда сенсорного развития представляет собой систему условий, которая обеспечивает полноту развития личности ребенка и включает базисные комплекты, необходимые для полноценного физического, познавательного, социального, эстетического развития младших дошкольников. В соответствии с требованиями ФГТ развивающая среда должна быть построена на основе следующих принципов:</w:t>
      </w:r>
      <w:r>
        <w:rPr>
          <w:rStyle w:val="c2"/>
          <w:sz w:val="28"/>
          <w:szCs w:val="28"/>
        </w:rPr>
        <w:t xml:space="preserve"> </w:t>
      </w:r>
      <w:r w:rsidRPr="004B49B9">
        <w:rPr>
          <w:rStyle w:val="c2"/>
          <w:sz w:val="28"/>
          <w:szCs w:val="28"/>
        </w:rPr>
        <w:t xml:space="preserve">информативности, предусматривающего разнообразие тематики материалов и оборудования; </w:t>
      </w:r>
      <w:proofErr w:type="spellStart"/>
      <w:r w:rsidRPr="004B49B9">
        <w:rPr>
          <w:rStyle w:val="c2"/>
          <w:sz w:val="28"/>
          <w:szCs w:val="28"/>
        </w:rPr>
        <w:t>полифункциональности</w:t>
      </w:r>
      <w:proofErr w:type="spellEnd"/>
      <w:r w:rsidRPr="004B49B9">
        <w:rPr>
          <w:rStyle w:val="c2"/>
          <w:sz w:val="28"/>
          <w:szCs w:val="28"/>
        </w:rPr>
        <w:t xml:space="preserve">, предусматривающего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 педагогической целесообразности,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w:t>
      </w:r>
      <w:proofErr w:type="spellStart"/>
      <w:r w:rsidRPr="004B49B9">
        <w:rPr>
          <w:rStyle w:val="c2"/>
          <w:sz w:val="28"/>
          <w:szCs w:val="28"/>
        </w:rPr>
        <w:t>трансформируемости</w:t>
      </w:r>
      <w:proofErr w:type="spellEnd"/>
      <w:r w:rsidRPr="004B49B9">
        <w:rPr>
          <w:rStyle w:val="c2"/>
          <w:sz w:val="28"/>
          <w:szCs w:val="28"/>
        </w:rPr>
        <w:t>, обеспечивающего возможность изменений предметно-развивающей среды, позволяющих вынести на первый план ту или иную функцию пространства.</w:t>
      </w:r>
    </w:p>
    <w:p w:rsidR="002F0D25" w:rsidRDefault="002F0D25" w:rsidP="002F0D25">
      <w:pPr>
        <w:pStyle w:val="c1"/>
        <w:spacing w:before="0" w:beforeAutospacing="0" w:after="0" w:afterAutospacing="0" w:line="360" w:lineRule="auto"/>
        <w:ind w:firstLine="567"/>
        <w:jc w:val="both"/>
        <w:rPr>
          <w:rStyle w:val="c2"/>
          <w:sz w:val="28"/>
          <w:szCs w:val="28"/>
        </w:rPr>
      </w:pPr>
    </w:p>
    <w:p w:rsidR="002F0D25" w:rsidRDefault="002F0D25" w:rsidP="002F0D25">
      <w:pPr>
        <w:pStyle w:val="c1"/>
        <w:spacing w:before="0" w:beforeAutospacing="0" w:after="0" w:afterAutospacing="0" w:line="360" w:lineRule="auto"/>
        <w:ind w:firstLine="567"/>
        <w:jc w:val="center"/>
        <w:rPr>
          <w:rStyle w:val="c2"/>
          <w:b/>
          <w:sz w:val="28"/>
          <w:szCs w:val="28"/>
        </w:rPr>
      </w:pPr>
      <w:r>
        <w:rPr>
          <w:rStyle w:val="c2"/>
          <w:b/>
          <w:sz w:val="28"/>
          <w:szCs w:val="28"/>
        </w:rPr>
        <w:t>Список литературы</w:t>
      </w:r>
    </w:p>
    <w:p w:rsidR="006261D5" w:rsidRPr="00CF799D" w:rsidRDefault="006261D5" w:rsidP="006261D5">
      <w:pPr>
        <w:pStyle w:val="a3"/>
        <w:numPr>
          <w:ilvl w:val="0"/>
          <w:numId w:val="1"/>
        </w:numPr>
        <w:tabs>
          <w:tab w:val="clear" w:pos="720"/>
          <w:tab w:val="num" w:pos="0"/>
        </w:tabs>
        <w:spacing w:after="0" w:afterAutospacing="0" w:line="360" w:lineRule="auto"/>
        <w:ind w:left="0" w:firstLine="567"/>
        <w:jc w:val="both"/>
        <w:rPr>
          <w:sz w:val="28"/>
          <w:szCs w:val="28"/>
        </w:rPr>
      </w:pPr>
      <w:proofErr w:type="spellStart"/>
      <w:r w:rsidRPr="00CF799D">
        <w:rPr>
          <w:sz w:val="28"/>
          <w:szCs w:val="28"/>
        </w:rPr>
        <w:t>Венгер</w:t>
      </w:r>
      <w:proofErr w:type="spellEnd"/>
      <w:r w:rsidRPr="00CF799D">
        <w:rPr>
          <w:sz w:val="28"/>
          <w:szCs w:val="28"/>
        </w:rPr>
        <w:t xml:space="preserve"> Л.А. Воспитание сенсорной культуры ребёнка от рождения до 6 лет: Кн. для воспи</w:t>
      </w:r>
      <w:r>
        <w:rPr>
          <w:sz w:val="28"/>
          <w:szCs w:val="28"/>
        </w:rPr>
        <w:t xml:space="preserve">тателя детского сада / Л.А. </w:t>
      </w:r>
      <w:proofErr w:type="spellStart"/>
      <w:r>
        <w:rPr>
          <w:sz w:val="28"/>
          <w:szCs w:val="28"/>
        </w:rPr>
        <w:t>Вен</w:t>
      </w:r>
      <w:r w:rsidRPr="00CF799D">
        <w:rPr>
          <w:sz w:val="28"/>
          <w:szCs w:val="28"/>
        </w:rPr>
        <w:t>гер</w:t>
      </w:r>
      <w:proofErr w:type="spellEnd"/>
      <w:r w:rsidRPr="00CF799D">
        <w:rPr>
          <w:sz w:val="28"/>
          <w:szCs w:val="28"/>
        </w:rPr>
        <w:t xml:space="preserve">, Э.Г. Пилюгина, Н.Б. </w:t>
      </w:r>
      <w:proofErr w:type="spellStart"/>
      <w:r w:rsidRPr="00CF799D">
        <w:rPr>
          <w:sz w:val="28"/>
          <w:szCs w:val="28"/>
        </w:rPr>
        <w:t>Венгер</w:t>
      </w:r>
      <w:proofErr w:type="spellEnd"/>
      <w:r w:rsidRPr="00CF799D">
        <w:rPr>
          <w:sz w:val="28"/>
          <w:szCs w:val="28"/>
        </w:rPr>
        <w:t xml:space="preserve">. Под ред. </w:t>
      </w:r>
      <w:proofErr w:type="spellStart"/>
      <w:r w:rsidRPr="00CF799D">
        <w:rPr>
          <w:sz w:val="28"/>
          <w:szCs w:val="28"/>
        </w:rPr>
        <w:t>Л.А.Венгера</w:t>
      </w:r>
      <w:proofErr w:type="spellEnd"/>
      <w:r w:rsidRPr="00CF799D">
        <w:rPr>
          <w:sz w:val="28"/>
          <w:szCs w:val="28"/>
        </w:rPr>
        <w:t xml:space="preserve">. - М.: Просвещение, 1995. – 144 с. </w:t>
      </w:r>
    </w:p>
    <w:p w:rsidR="006261D5" w:rsidRPr="00CF799D" w:rsidRDefault="006261D5" w:rsidP="006261D5">
      <w:pPr>
        <w:pStyle w:val="a3"/>
        <w:numPr>
          <w:ilvl w:val="0"/>
          <w:numId w:val="1"/>
        </w:numPr>
        <w:tabs>
          <w:tab w:val="clear" w:pos="720"/>
          <w:tab w:val="num" w:pos="0"/>
        </w:tabs>
        <w:spacing w:after="0" w:afterAutospacing="0" w:line="360" w:lineRule="auto"/>
        <w:ind w:left="0" w:firstLine="567"/>
        <w:jc w:val="both"/>
        <w:rPr>
          <w:sz w:val="28"/>
          <w:szCs w:val="28"/>
        </w:rPr>
      </w:pPr>
      <w:r w:rsidRPr="00CF799D">
        <w:rPr>
          <w:sz w:val="28"/>
          <w:szCs w:val="28"/>
        </w:rPr>
        <w:t xml:space="preserve">Воспитание детей раннего возраста: Пособие для воспитателей детского сада и родителей / Е.О.Смирнова, Н.Н.Авдеева, </w:t>
      </w:r>
      <w:proofErr w:type="spellStart"/>
      <w:r w:rsidRPr="00CF799D">
        <w:rPr>
          <w:sz w:val="28"/>
          <w:szCs w:val="28"/>
        </w:rPr>
        <w:t>Л.Н.Галигузова</w:t>
      </w:r>
      <w:proofErr w:type="spellEnd"/>
      <w:r w:rsidRPr="00CF799D">
        <w:rPr>
          <w:sz w:val="28"/>
          <w:szCs w:val="28"/>
        </w:rPr>
        <w:t xml:space="preserve"> и др. - М.: Просвещение, 1996. – 158 с. </w:t>
      </w:r>
    </w:p>
    <w:p w:rsidR="006261D5" w:rsidRPr="00CF799D" w:rsidRDefault="006261D5" w:rsidP="006261D5">
      <w:pPr>
        <w:pStyle w:val="a3"/>
        <w:numPr>
          <w:ilvl w:val="0"/>
          <w:numId w:val="1"/>
        </w:numPr>
        <w:tabs>
          <w:tab w:val="clear" w:pos="720"/>
          <w:tab w:val="num" w:pos="0"/>
        </w:tabs>
        <w:spacing w:after="0" w:afterAutospacing="0" w:line="360" w:lineRule="auto"/>
        <w:ind w:left="0" w:firstLine="567"/>
        <w:jc w:val="both"/>
        <w:rPr>
          <w:sz w:val="28"/>
          <w:szCs w:val="28"/>
        </w:rPr>
      </w:pPr>
      <w:r w:rsidRPr="00CF799D">
        <w:rPr>
          <w:sz w:val="28"/>
          <w:szCs w:val="28"/>
        </w:rPr>
        <w:t>Дидактические игры и занятия с детьми раннего возраста: Пособие для воспитателя дет</w:t>
      </w:r>
      <w:proofErr w:type="gramStart"/>
      <w:r w:rsidRPr="00CF799D">
        <w:rPr>
          <w:sz w:val="28"/>
          <w:szCs w:val="28"/>
        </w:rPr>
        <w:t>.</w:t>
      </w:r>
      <w:proofErr w:type="gramEnd"/>
      <w:r w:rsidRPr="00CF799D">
        <w:rPr>
          <w:sz w:val="28"/>
          <w:szCs w:val="28"/>
        </w:rPr>
        <w:t xml:space="preserve"> </w:t>
      </w:r>
      <w:proofErr w:type="gramStart"/>
      <w:r w:rsidRPr="00CF799D">
        <w:rPr>
          <w:sz w:val="28"/>
          <w:szCs w:val="28"/>
        </w:rPr>
        <w:t>с</w:t>
      </w:r>
      <w:proofErr w:type="gramEnd"/>
      <w:r w:rsidRPr="00CF799D">
        <w:rPr>
          <w:sz w:val="28"/>
          <w:szCs w:val="28"/>
        </w:rPr>
        <w:t xml:space="preserve">ада/ Е.В. Зворыгина и др.; под ред. </w:t>
      </w:r>
      <w:proofErr w:type="spellStart"/>
      <w:r w:rsidRPr="00CF799D">
        <w:rPr>
          <w:sz w:val="28"/>
          <w:szCs w:val="28"/>
        </w:rPr>
        <w:t>С.Н.Новосёловой</w:t>
      </w:r>
      <w:proofErr w:type="spellEnd"/>
      <w:r w:rsidRPr="00CF799D">
        <w:rPr>
          <w:sz w:val="28"/>
          <w:szCs w:val="28"/>
        </w:rPr>
        <w:t xml:space="preserve">. - М.: Просвещение, 1995. – 144 с. </w:t>
      </w:r>
    </w:p>
    <w:p w:rsidR="006261D5" w:rsidRPr="00CF799D" w:rsidRDefault="006261D5" w:rsidP="006261D5">
      <w:pPr>
        <w:pStyle w:val="a3"/>
        <w:numPr>
          <w:ilvl w:val="0"/>
          <w:numId w:val="1"/>
        </w:numPr>
        <w:tabs>
          <w:tab w:val="clear" w:pos="720"/>
          <w:tab w:val="num" w:pos="0"/>
        </w:tabs>
        <w:spacing w:after="0" w:afterAutospacing="0" w:line="360" w:lineRule="auto"/>
        <w:ind w:left="0" w:firstLine="567"/>
        <w:jc w:val="both"/>
        <w:rPr>
          <w:sz w:val="28"/>
          <w:szCs w:val="28"/>
        </w:rPr>
      </w:pPr>
      <w:r w:rsidRPr="00CF799D">
        <w:rPr>
          <w:sz w:val="28"/>
          <w:szCs w:val="28"/>
        </w:rPr>
        <w:lastRenderedPageBreak/>
        <w:t xml:space="preserve">Дьяченко О. Дошкольный возраст: психологические основания образовательной работы по развитию способностей // Дошкольное воспитание. – 1995. - № 1 – С.46-50. </w:t>
      </w:r>
    </w:p>
    <w:p w:rsidR="006261D5" w:rsidRPr="00CF799D" w:rsidRDefault="006261D5" w:rsidP="006261D5">
      <w:pPr>
        <w:pStyle w:val="c3"/>
        <w:numPr>
          <w:ilvl w:val="0"/>
          <w:numId w:val="1"/>
        </w:numPr>
        <w:tabs>
          <w:tab w:val="clear" w:pos="720"/>
          <w:tab w:val="num" w:pos="0"/>
        </w:tabs>
        <w:spacing w:line="360" w:lineRule="auto"/>
        <w:ind w:left="0" w:firstLine="567"/>
        <w:jc w:val="both"/>
        <w:rPr>
          <w:rStyle w:val="c2"/>
          <w:sz w:val="28"/>
          <w:szCs w:val="28"/>
        </w:rPr>
      </w:pPr>
      <w:proofErr w:type="spellStart"/>
      <w:r w:rsidRPr="00CF799D">
        <w:rPr>
          <w:rStyle w:val="c2"/>
          <w:sz w:val="28"/>
          <w:szCs w:val="28"/>
        </w:rPr>
        <w:t>Киреева.Л.Г</w:t>
      </w:r>
      <w:proofErr w:type="spellEnd"/>
      <w:r w:rsidRPr="00CF799D">
        <w:rPr>
          <w:rStyle w:val="c2"/>
          <w:sz w:val="28"/>
          <w:szCs w:val="28"/>
        </w:rPr>
        <w:t xml:space="preserve">. Организация предметно-развивающей среды// Из опыта работы. - Волгоград: Учитель, 2009. - С.143. </w:t>
      </w:r>
    </w:p>
    <w:p w:rsidR="006261D5" w:rsidRPr="00CF799D" w:rsidRDefault="006261D5" w:rsidP="006261D5">
      <w:pPr>
        <w:pStyle w:val="a3"/>
        <w:numPr>
          <w:ilvl w:val="0"/>
          <w:numId w:val="1"/>
        </w:numPr>
        <w:tabs>
          <w:tab w:val="clear" w:pos="720"/>
          <w:tab w:val="num" w:pos="0"/>
        </w:tabs>
        <w:spacing w:after="0" w:afterAutospacing="0" w:line="360" w:lineRule="auto"/>
        <w:ind w:left="0" w:firstLine="567"/>
        <w:jc w:val="both"/>
        <w:rPr>
          <w:sz w:val="28"/>
          <w:szCs w:val="28"/>
        </w:rPr>
      </w:pPr>
      <w:r w:rsidRPr="00CF799D">
        <w:rPr>
          <w:sz w:val="28"/>
          <w:szCs w:val="28"/>
        </w:rPr>
        <w:t>Козлова С.А., Куликова Т.А. Дошкольная педагогика: Учеб</w:t>
      </w:r>
      <w:proofErr w:type="gramStart"/>
      <w:r w:rsidRPr="00CF799D">
        <w:rPr>
          <w:sz w:val="28"/>
          <w:szCs w:val="28"/>
        </w:rPr>
        <w:t>.</w:t>
      </w:r>
      <w:proofErr w:type="gramEnd"/>
      <w:r w:rsidRPr="00CF799D">
        <w:rPr>
          <w:sz w:val="28"/>
          <w:szCs w:val="28"/>
        </w:rPr>
        <w:t xml:space="preserve"> </w:t>
      </w:r>
      <w:proofErr w:type="gramStart"/>
      <w:r w:rsidRPr="00CF799D">
        <w:rPr>
          <w:sz w:val="28"/>
          <w:szCs w:val="28"/>
        </w:rPr>
        <w:t>п</w:t>
      </w:r>
      <w:proofErr w:type="gramEnd"/>
      <w:r w:rsidRPr="00CF799D">
        <w:rPr>
          <w:sz w:val="28"/>
          <w:szCs w:val="28"/>
        </w:rPr>
        <w:t xml:space="preserve">особие для студентов сред. </w:t>
      </w:r>
      <w:proofErr w:type="spellStart"/>
      <w:r w:rsidRPr="00CF799D">
        <w:rPr>
          <w:sz w:val="28"/>
          <w:szCs w:val="28"/>
        </w:rPr>
        <w:t>пед</w:t>
      </w:r>
      <w:proofErr w:type="spellEnd"/>
      <w:r w:rsidRPr="00CF799D">
        <w:rPr>
          <w:sz w:val="28"/>
          <w:szCs w:val="28"/>
        </w:rPr>
        <w:t xml:space="preserve">. </w:t>
      </w:r>
      <w:proofErr w:type="spellStart"/>
      <w:r w:rsidRPr="00CF799D">
        <w:rPr>
          <w:sz w:val="28"/>
          <w:szCs w:val="28"/>
        </w:rPr>
        <w:t>учебн</w:t>
      </w:r>
      <w:proofErr w:type="spellEnd"/>
      <w:r w:rsidRPr="00CF799D">
        <w:rPr>
          <w:sz w:val="28"/>
          <w:szCs w:val="28"/>
        </w:rPr>
        <w:t xml:space="preserve">. заведений. – 3-е изд., </w:t>
      </w:r>
      <w:proofErr w:type="spellStart"/>
      <w:r w:rsidRPr="00CF799D">
        <w:rPr>
          <w:sz w:val="28"/>
          <w:szCs w:val="28"/>
        </w:rPr>
        <w:t>исправ</w:t>
      </w:r>
      <w:proofErr w:type="spellEnd"/>
      <w:r w:rsidRPr="00CF799D">
        <w:rPr>
          <w:sz w:val="28"/>
          <w:szCs w:val="28"/>
        </w:rPr>
        <w:t xml:space="preserve">. и доп. - М.: Издательский центр «Академия», 2011. – 416 с. </w:t>
      </w:r>
    </w:p>
    <w:p w:rsidR="006261D5" w:rsidRPr="00CF799D" w:rsidRDefault="006261D5" w:rsidP="006261D5">
      <w:pPr>
        <w:pStyle w:val="a3"/>
        <w:numPr>
          <w:ilvl w:val="0"/>
          <w:numId w:val="1"/>
        </w:numPr>
        <w:tabs>
          <w:tab w:val="clear" w:pos="720"/>
          <w:tab w:val="num" w:pos="0"/>
        </w:tabs>
        <w:spacing w:after="0" w:afterAutospacing="0" w:line="360" w:lineRule="auto"/>
        <w:ind w:left="0" w:firstLine="567"/>
        <w:jc w:val="both"/>
        <w:rPr>
          <w:sz w:val="28"/>
          <w:szCs w:val="28"/>
        </w:rPr>
      </w:pPr>
      <w:r w:rsidRPr="00CF799D">
        <w:rPr>
          <w:sz w:val="28"/>
          <w:szCs w:val="28"/>
        </w:rPr>
        <w:t>Пилюгина В.А. Сенсорные способности малыша: Игры на развитие восприятия цвета, формы, величины у детей раннего возраста: Кн. для воспитателей дет</w:t>
      </w:r>
      <w:proofErr w:type="gramStart"/>
      <w:r w:rsidRPr="00CF799D">
        <w:rPr>
          <w:sz w:val="28"/>
          <w:szCs w:val="28"/>
        </w:rPr>
        <w:t>.</w:t>
      </w:r>
      <w:proofErr w:type="gramEnd"/>
      <w:r w:rsidRPr="00CF799D">
        <w:rPr>
          <w:sz w:val="28"/>
          <w:szCs w:val="28"/>
        </w:rPr>
        <w:t xml:space="preserve"> </w:t>
      </w:r>
      <w:proofErr w:type="gramStart"/>
      <w:r w:rsidRPr="00CF799D">
        <w:rPr>
          <w:sz w:val="28"/>
          <w:szCs w:val="28"/>
        </w:rPr>
        <w:t>с</w:t>
      </w:r>
      <w:proofErr w:type="gramEnd"/>
      <w:r w:rsidRPr="00CF799D">
        <w:rPr>
          <w:sz w:val="28"/>
          <w:szCs w:val="28"/>
        </w:rPr>
        <w:t>ада и родителей. - М.: Просвещение: АО «</w:t>
      </w:r>
      <w:proofErr w:type="spellStart"/>
      <w:r w:rsidRPr="00CF799D">
        <w:rPr>
          <w:sz w:val="28"/>
          <w:szCs w:val="28"/>
        </w:rPr>
        <w:t>Учебн.мет</w:t>
      </w:r>
      <w:proofErr w:type="spellEnd"/>
      <w:r w:rsidRPr="00CF799D">
        <w:rPr>
          <w:sz w:val="28"/>
          <w:szCs w:val="28"/>
        </w:rPr>
        <w:t xml:space="preserve">.», 1996. – 112 с. </w:t>
      </w:r>
      <w:bookmarkStart w:id="8" w:name="_GoBack"/>
      <w:bookmarkEnd w:id="8"/>
    </w:p>
    <w:sectPr w:rsidR="006261D5" w:rsidRPr="00CF799D" w:rsidSect="001C06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F66EE"/>
    <w:multiLevelType w:val="multilevel"/>
    <w:tmpl w:val="1D62B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0D25"/>
    <w:rsid w:val="0013248E"/>
    <w:rsid w:val="001C06F3"/>
    <w:rsid w:val="00222EE7"/>
    <w:rsid w:val="002F0D25"/>
    <w:rsid w:val="003B70C5"/>
    <w:rsid w:val="003F279B"/>
    <w:rsid w:val="0054548C"/>
    <w:rsid w:val="006261D5"/>
    <w:rsid w:val="00640D19"/>
    <w:rsid w:val="007A38B9"/>
    <w:rsid w:val="008E6C5C"/>
    <w:rsid w:val="00952A7B"/>
    <w:rsid w:val="009B04E3"/>
    <w:rsid w:val="00A016C7"/>
    <w:rsid w:val="00B53046"/>
    <w:rsid w:val="00DC6AB2"/>
    <w:rsid w:val="00EB0015"/>
    <w:rsid w:val="00EF3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D25"/>
    <w:pPr>
      <w:spacing w:after="200" w:line="276" w:lineRule="auto"/>
    </w:pPr>
    <w:rPr>
      <w:rFonts w:ascii="Calibri" w:eastAsia="Calibri" w:hAnsi="Calibri" w:cs="Times New Roman"/>
    </w:rPr>
  </w:style>
  <w:style w:type="paragraph" w:styleId="1">
    <w:name w:val="heading 1"/>
    <w:basedOn w:val="a"/>
    <w:next w:val="a"/>
    <w:link w:val="10"/>
    <w:uiPriority w:val="9"/>
    <w:qFormat/>
    <w:rsid w:val="002F0D25"/>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D25"/>
    <w:rPr>
      <w:rFonts w:ascii="Cambria" w:eastAsia="Times New Roman" w:hAnsi="Cambria" w:cs="Times New Roman"/>
      <w:b/>
      <w:bCs/>
      <w:color w:val="365F91"/>
      <w:sz w:val="28"/>
      <w:szCs w:val="28"/>
    </w:rPr>
  </w:style>
  <w:style w:type="paragraph" w:customStyle="1" w:styleId="c1">
    <w:name w:val="c1"/>
    <w:basedOn w:val="a"/>
    <w:rsid w:val="002F0D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2F0D25"/>
  </w:style>
  <w:style w:type="paragraph" w:customStyle="1" w:styleId="c3">
    <w:name w:val="c3"/>
    <w:basedOn w:val="a"/>
    <w:rsid w:val="002F0D2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6261D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1489</Words>
  <Characters>8489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Alena</dc:creator>
  <cp:lastModifiedBy>Олеся</cp:lastModifiedBy>
  <cp:revision>4</cp:revision>
  <dcterms:created xsi:type="dcterms:W3CDTF">2015-05-07T21:19:00Z</dcterms:created>
  <dcterms:modified xsi:type="dcterms:W3CDTF">2015-05-07T21:57:00Z</dcterms:modified>
</cp:coreProperties>
</file>