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750" w:right="75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ИНСТИТУТ ПЕДАГОГИЧЕСКИХ ИЗМЕРЕНИЙ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 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450" w:right="450" w:firstLine="22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Рекомендации по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школы в новой форме в 2013 году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450" w:right="450" w:firstLine="22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450" w:right="450" w:firstLine="225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Государственная (итоговая) аттестация выпускников основной школы с использованием механизмов независимой оценки знаний путем создания территориальных экзаменационных комиссий осуществляется в 2013 г. по 14 предметам на основе централизованно разработанных экзаменационных материалов.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450" w:right="450" w:firstLine="225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Система оценивания выполнения отдельных заданий и экзаменационной работы по общеобразовательным предметам создавалась с учетом требований теории и практики педагогических измерений и традиций преподавания каждого учебного предмета.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450" w:right="450" w:firstLine="225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При разработке </w:t>
      </w:r>
      <w:proofErr w:type="gramStart"/>
      <w:r>
        <w:rPr>
          <w:color w:val="000000"/>
          <w:sz w:val="22"/>
          <w:szCs w:val="22"/>
        </w:rPr>
        <w:t>шкал оценивания результатов выполнения экзаменационных работ</w:t>
      </w:r>
      <w:proofErr w:type="gramEnd"/>
      <w:r>
        <w:rPr>
          <w:color w:val="000000"/>
          <w:sz w:val="22"/>
          <w:szCs w:val="22"/>
        </w:rPr>
        <w:t xml:space="preserve"> по общеобразовательным предметам использовались экспертные методы, основанные на анализе содержания каждого задания и всей экзаменационной работы, а также анализе результатов выполнения заданий и работы в целом группами учащихся с различными уровнями подготовки по предмету. В процессе работы согласовывались позиции экспертов относительно требований к подготовке учащихся, необходимых для получения различных отметок по традиционной 5-балльной шкале.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450" w:right="450" w:firstLine="225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Разработанные специалистами ФИПИ шкалы перевода первичных баллов в отметки по пятибалльной шкале для проведения государственной (итоговой) аттестации выпускников основной школы в новой форме носят рекомендательный характер. Факт изменения территориальной экзаменационной комиссией шкалы перевода баллов должен быть зафиксирован в отчете комиссии. Копии данных отчетов должны быть направлены в </w:t>
      </w:r>
      <w:proofErr w:type="spellStart"/>
      <w:r>
        <w:rPr>
          <w:color w:val="000000"/>
          <w:sz w:val="22"/>
          <w:szCs w:val="22"/>
        </w:rPr>
        <w:t>Рособрнадзор</w:t>
      </w:r>
      <w:proofErr w:type="spellEnd"/>
      <w:r>
        <w:rPr>
          <w:color w:val="000000"/>
          <w:sz w:val="22"/>
          <w:szCs w:val="22"/>
        </w:rPr>
        <w:t xml:space="preserve"> для учета в дальнейшей работе.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450" w:right="450" w:firstLine="225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Результаты экзамена используются для государственной (итоговой) аттестации выпускников основной школы и формирования профильных классов, приема в учреждения начального и среднего профессионального образования, а также для аккредитации образовательных учреждений и аттестации педагогических кадров. Необходимо отметить, что это возможно только при условии участия в экзамене представительной выборки учащихся данного образовательного учреждения, а также учета дополнительных данных, характеризующих начальную подготовку учащихся и условия обучения в конкретном образовательном учреждении.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450" w:right="450" w:firstLine="225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Ниже приведены рекомендации по переводу первичных баллов за выполнение экзаменационной работы в отметки по пятибалльной шкале, а также использованию и интерпретации результатов выполнения экзаменационных работ для проведения государственной (итоговой) аттестации выпускников основной школы в новой форме в 2013 году.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450" w:right="450" w:firstLine="2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ind w:left="750" w:right="75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Шкала пересчета первичного балла за выполнение экзаменационной работы в отметку по пятибалльной шкале.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Обществознание.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2013 год.</w:t>
      </w:r>
      <w:r>
        <w:rPr>
          <w:color w:val="000000"/>
          <w:sz w:val="27"/>
          <w:szCs w:val="27"/>
          <w:lang w:val="en-US"/>
        </w:rPr>
        <w:t> </w:t>
      </w:r>
    </w:p>
    <w:p w:rsidR="00571E59" w:rsidRDefault="00571E59" w:rsidP="00571E59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Максимальное количество баллов, которое может получить </w:t>
      </w:r>
      <w:proofErr w:type="gramStart"/>
      <w:r>
        <w:rPr>
          <w:color w:val="000000"/>
          <w:sz w:val="22"/>
          <w:szCs w:val="22"/>
        </w:rPr>
        <w:t>экзаменуемый</w:t>
      </w:r>
      <w:proofErr w:type="gramEnd"/>
      <w:r>
        <w:rPr>
          <w:color w:val="000000"/>
          <w:sz w:val="22"/>
          <w:szCs w:val="22"/>
        </w:rPr>
        <w:t xml:space="preserve"> за выполнение всей экзаменационной работы, - 40.</w:t>
      </w:r>
    </w:p>
    <w:p w:rsidR="00571E59" w:rsidRDefault="00571E59" w:rsidP="00571E59">
      <w:pPr>
        <w:pStyle w:val="a3"/>
        <w:numPr>
          <w:ilvl w:val="1"/>
          <w:numId w:val="1"/>
        </w:numPr>
        <w:shd w:val="clear" w:color="auto" w:fill="F7F7F7"/>
        <w:ind w:left="2940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 0—14 баллов — отметка «2»</w:t>
      </w:r>
    </w:p>
    <w:p w:rsidR="00571E59" w:rsidRDefault="00571E59" w:rsidP="00571E59">
      <w:pPr>
        <w:pStyle w:val="a3"/>
        <w:numPr>
          <w:ilvl w:val="1"/>
          <w:numId w:val="1"/>
        </w:numPr>
        <w:shd w:val="clear" w:color="auto" w:fill="F7F7F7"/>
        <w:ind w:left="2940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15—24 баллов — отметка «3»</w:t>
      </w:r>
    </w:p>
    <w:p w:rsidR="00571E59" w:rsidRDefault="00571E59" w:rsidP="00571E59">
      <w:pPr>
        <w:pStyle w:val="a3"/>
        <w:numPr>
          <w:ilvl w:val="1"/>
          <w:numId w:val="1"/>
        </w:numPr>
        <w:shd w:val="clear" w:color="auto" w:fill="F7F7F7"/>
        <w:ind w:left="2940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lastRenderedPageBreak/>
        <w:t>25—34 баллов — отметка «4»</w:t>
      </w:r>
    </w:p>
    <w:p w:rsidR="00571E59" w:rsidRDefault="00571E59" w:rsidP="00571E59">
      <w:pPr>
        <w:pStyle w:val="a3"/>
        <w:numPr>
          <w:ilvl w:val="1"/>
          <w:numId w:val="1"/>
        </w:numPr>
        <w:shd w:val="clear" w:color="auto" w:fill="F7F7F7"/>
        <w:ind w:left="2940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35—40 баллов — отметка «5»</w:t>
      </w:r>
    </w:p>
    <w:p w:rsidR="00571E59" w:rsidRDefault="00571E59" w:rsidP="00571E59">
      <w:pPr>
        <w:pStyle w:val="style3"/>
        <w:shd w:val="clear" w:color="auto" w:fill="F7F7F7"/>
        <w:spacing w:before="0" w:beforeAutospacing="0" w:after="0" w:afterAutospacing="0"/>
        <w:ind w:left="300" w:right="300" w:firstLine="300"/>
        <w:rPr>
          <w:color w:val="000000"/>
          <w:sz w:val="27"/>
          <w:szCs w:val="27"/>
        </w:rPr>
      </w:pPr>
      <w:r>
        <w:rPr>
          <w:rStyle w:val="fontstyle31"/>
          <w:color w:val="000000"/>
          <w:sz w:val="22"/>
          <w:szCs w:val="22"/>
        </w:rPr>
        <w:t>Результаты экзамена могут быть использованы при приеме учащихся в профильные классы средней школы. Ориентиром при отборе в профильные классы может быть показатель, нижняя граница которого соответствует 30 баллам.</w:t>
      </w:r>
      <w:r>
        <w:rPr>
          <w:color w:val="000000"/>
          <w:sz w:val="22"/>
          <w:szCs w:val="22"/>
        </w:rPr>
        <w:br/>
      </w:r>
      <w:r>
        <w:rPr>
          <w:rStyle w:val="fontstyle31"/>
          <w:color w:val="000000"/>
          <w:sz w:val="22"/>
          <w:szCs w:val="22"/>
        </w:rPr>
        <w:t> </w:t>
      </w:r>
    </w:p>
    <w:p w:rsidR="00593A63" w:rsidRDefault="00593A63"/>
    <w:sectPr w:rsidR="00593A63" w:rsidSect="0059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4E51"/>
    <w:multiLevelType w:val="multilevel"/>
    <w:tmpl w:val="02D8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E59"/>
    <w:rsid w:val="00571E59"/>
    <w:rsid w:val="0059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7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style31"/>
    <w:basedOn w:val="a0"/>
    <w:rsid w:val="00571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2013-05-19T14:37:00Z</dcterms:created>
  <dcterms:modified xsi:type="dcterms:W3CDTF">2013-05-19T14:37:00Z</dcterms:modified>
</cp:coreProperties>
</file>