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0A" w:rsidRPr="00740DC7" w:rsidRDefault="004B540A" w:rsidP="004B540A">
      <w:pPr>
        <w:suppressAutoHyphens/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DC7">
        <w:rPr>
          <w:rFonts w:ascii="Times New Roman" w:hAnsi="Times New Roman" w:cs="Times New Roman"/>
          <w:b/>
          <w:sz w:val="24"/>
          <w:szCs w:val="24"/>
        </w:rPr>
        <w:t>Продуктивность педагогической деятельности</w:t>
      </w:r>
    </w:p>
    <w:p w:rsidR="004B540A" w:rsidRDefault="004B540A" w:rsidP="004B540A">
      <w:pPr>
        <w:suppressAutoHyphens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начальных классов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Майская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B540A" w:rsidRDefault="004B540A" w:rsidP="004B540A">
      <w:pPr>
        <w:suppressAutoHyphens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Тудуповой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Н.Ш. 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квалификационная категория)</w:t>
      </w:r>
    </w:p>
    <w:p w:rsidR="004B540A" w:rsidRDefault="004B540A" w:rsidP="004B540A">
      <w:pPr>
        <w:suppressAutoHyphens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34"/>
        <w:gridCol w:w="3261"/>
        <w:gridCol w:w="3422"/>
        <w:gridCol w:w="2213"/>
      </w:tblGrid>
      <w:tr w:rsidR="004B540A" w:rsidTr="004A1DCB">
        <w:tc>
          <w:tcPr>
            <w:tcW w:w="1134" w:type="dxa"/>
          </w:tcPr>
          <w:p w:rsidR="004B540A" w:rsidRDefault="004B540A" w:rsidP="004A1DC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261" w:type="dxa"/>
          </w:tcPr>
          <w:p w:rsidR="004B540A" w:rsidRDefault="004B540A" w:rsidP="004A1DC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422" w:type="dxa"/>
          </w:tcPr>
          <w:p w:rsidR="004B540A" w:rsidRDefault="004B540A" w:rsidP="004A1DC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213" w:type="dxa"/>
          </w:tcPr>
          <w:p w:rsidR="004B540A" w:rsidRDefault="004B540A" w:rsidP="004A1DC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4B540A" w:rsidTr="004A1DCB">
        <w:tc>
          <w:tcPr>
            <w:tcW w:w="1134" w:type="dxa"/>
          </w:tcPr>
          <w:p w:rsidR="004B540A" w:rsidRDefault="004B540A" w:rsidP="004A1DC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4B540A" w:rsidRDefault="004B540A" w:rsidP="004A1DC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5635" w:type="dxa"/>
            <w:gridSpan w:val="2"/>
          </w:tcPr>
          <w:p w:rsidR="004B540A" w:rsidRDefault="004B540A" w:rsidP="004A1DC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оценочное обучение</w:t>
            </w:r>
          </w:p>
        </w:tc>
      </w:tr>
      <w:tr w:rsidR="004B540A" w:rsidTr="004A1DCB">
        <w:tc>
          <w:tcPr>
            <w:tcW w:w="1134" w:type="dxa"/>
          </w:tcPr>
          <w:p w:rsidR="004B540A" w:rsidRDefault="004B540A" w:rsidP="004A1DC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B540A" w:rsidRDefault="004B540A" w:rsidP="004A1DC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3422" w:type="dxa"/>
          </w:tcPr>
          <w:p w:rsidR="004B540A" w:rsidRDefault="004B540A" w:rsidP="004A1DC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213" w:type="dxa"/>
          </w:tcPr>
          <w:p w:rsidR="004B540A" w:rsidRDefault="004B540A" w:rsidP="004A1DC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68,5 %</w:t>
            </w:r>
          </w:p>
        </w:tc>
      </w:tr>
      <w:tr w:rsidR="004B540A" w:rsidTr="004A1DCB">
        <w:tc>
          <w:tcPr>
            <w:tcW w:w="1134" w:type="dxa"/>
          </w:tcPr>
          <w:p w:rsidR="004B540A" w:rsidRDefault="004B540A" w:rsidP="004A1DC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1" w:type="dxa"/>
          </w:tcPr>
          <w:p w:rsidR="004B540A" w:rsidRDefault="004B540A" w:rsidP="004A1DC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3422" w:type="dxa"/>
          </w:tcPr>
          <w:p w:rsidR="004B540A" w:rsidRDefault="004B540A" w:rsidP="004A1DC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213" w:type="dxa"/>
          </w:tcPr>
          <w:p w:rsidR="004B540A" w:rsidRDefault="004B540A" w:rsidP="004A1DC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70,5 %</w:t>
            </w:r>
          </w:p>
        </w:tc>
      </w:tr>
      <w:tr w:rsidR="004B540A" w:rsidTr="004A1DCB">
        <w:tc>
          <w:tcPr>
            <w:tcW w:w="1134" w:type="dxa"/>
          </w:tcPr>
          <w:p w:rsidR="004B540A" w:rsidRDefault="004B540A" w:rsidP="004A1DC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B540A" w:rsidRDefault="004B540A" w:rsidP="004A1DC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2013- 2014</w:t>
            </w:r>
          </w:p>
        </w:tc>
        <w:tc>
          <w:tcPr>
            <w:tcW w:w="3422" w:type="dxa"/>
          </w:tcPr>
          <w:p w:rsidR="004B540A" w:rsidRDefault="004B540A" w:rsidP="004A1DC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2213" w:type="dxa"/>
          </w:tcPr>
          <w:p w:rsidR="004B540A" w:rsidRDefault="004B540A" w:rsidP="004A1DCB">
            <w:pPr>
              <w:suppressAutoHyphens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70,5 %</w:t>
            </w:r>
          </w:p>
        </w:tc>
      </w:tr>
    </w:tbl>
    <w:p w:rsidR="004B540A" w:rsidRDefault="004B540A" w:rsidP="004B540A">
      <w:pPr>
        <w:suppressAutoHyphens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B540A" w:rsidRDefault="004B540A" w:rsidP="004B540A">
      <w:pPr>
        <w:suppressAutoHyphens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2010 по 2014 гг. отмечается стабильность качества знаний учащихся начальной школы, обучающихся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Тудуповой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Ширеторовны</w:t>
      </w:r>
      <w:proofErr w:type="spellEnd"/>
      <w:r>
        <w:rPr>
          <w:rFonts w:ascii="Times New Roman" w:hAnsi="Times New Roman" w:cs="Times New Roman"/>
          <w:sz w:val="24"/>
          <w:szCs w:val="24"/>
        </w:rPr>
        <w:t>. О стабильном качестве подготовки детей класса свидетельствует итоги 1,2 и 3 четверти 2014-2015 учебного года, когда дети из начальной школы перешли в среднее звено. Дети в полном объеме подтвердили тот уровень знаний, который заложен в начальной школе.</w:t>
      </w:r>
      <w:r w:rsidRPr="003C7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40A" w:rsidRDefault="004B540A" w:rsidP="004B540A">
      <w:pPr>
        <w:suppressAutoHyphens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формирования мотивации учения Надежда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Ширеторовна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ставит ребенка в такие условия, где желательные мотивы складываются и развиваются с учетом внутренних стремлений самого ученика. Поэтому одной из задач педагогической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Тудуповой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Н.Ш. является развитие познавательного интереса к предмету через организацию внеклассной работы по предмету. В школе проводится недели русского языка и математики, олимпиады по русскому языку, математике, литературному чтению и  окружающему миру.</w:t>
      </w:r>
    </w:p>
    <w:p w:rsidR="004B540A" w:rsidRPr="00A8472D" w:rsidRDefault="004B540A" w:rsidP="004B540A">
      <w:pPr>
        <w:suppressAutoHyphens/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Участие в предметных олимпиадах и конкурсах оказывает положительное влияние на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компетентности.</w:t>
      </w:r>
    </w:p>
    <w:p w:rsidR="004B540A" w:rsidRDefault="004B540A" w:rsidP="004B540A">
      <w:pPr>
        <w:suppressAutoHyphens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5B235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1BA6A8" wp14:editId="01D537E1">
            <wp:simplePos x="0" y="0"/>
            <wp:positionH relativeFrom="column">
              <wp:posOffset>2177415</wp:posOffset>
            </wp:positionH>
            <wp:positionV relativeFrom="paragraph">
              <wp:posOffset>55880</wp:posOffset>
            </wp:positionV>
            <wp:extent cx="3695700" cy="1695450"/>
            <wp:effectExtent l="0" t="0" r="0" b="0"/>
            <wp:wrapNone/>
            <wp:docPr id="14" name="Рисунок 9" descr="C:\Users\Арюна\Desktop\11111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рюна\Desktop\11111p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13" t="11075" r="7491" b="30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40A" w:rsidRDefault="004B540A" w:rsidP="004B540A">
      <w:pPr>
        <w:suppressAutoHyphens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4B540A" w:rsidRDefault="004B540A" w:rsidP="004B540A">
      <w:pPr>
        <w:suppressAutoHyphens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4B540A" w:rsidRDefault="004B540A" w:rsidP="004B540A">
      <w:pPr>
        <w:suppressAutoHyphens/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B540A" w:rsidRDefault="004B540A" w:rsidP="004B540A">
      <w:pPr>
        <w:suppressAutoHyphens/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B540A" w:rsidRDefault="004B540A" w:rsidP="004B540A">
      <w:pPr>
        <w:suppressAutoHyphens/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B540A" w:rsidRDefault="004B540A" w:rsidP="004B540A">
      <w:pPr>
        <w:suppressAutoHyphens/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B540A" w:rsidRDefault="004B540A" w:rsidP="004B540A">
      <w:pPr>
        <w:suppressAutoHyphens/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B540A" w:rsidRDefault="004B540A" w:rsidP="004B540A">
      <w:pPr>
        <w:suppressAutoHyphens/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B540A" w:rsidRDefault="004B540A" w:rsidP="004B540A">
      <w:pPr>
        <w:suppressAutoHyphens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B540A" w:rsidRDefault="004B540A" w:rsidP="004B540A">
      <w:pPr>
        <w:suppressAutoHyphens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B540A" w:rsidRDefault="004B540A" w:rsidP="004B540A">
      <w:pPr>
        <w:suppressAutoHyphens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B540A" w:rsidRDefault="004B540A" w:rsidP="004B540A">
      <w:pPr>
        <w:suppressAutoHyphens/>
        <w:spacing w:after="0" w:line="36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40A"/>
    <w:rsid w:val="003571E9"/>
    <w:rsid w:val="004B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4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4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Туяна</cp:lastModifiedBy>
  <cp:revision>1</cp:revision>
  <dcterms:created xsi:type="dcterms:W3CDTF">2015-05-05T22:07:00Z</dcterms:created>
  <dcterms:modified xsi:type="dcterms:W3CDTF">2015-05-05T22:07:00Z</dcterms:modified>
</cp:coreProperties>
</file>