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0C" w:rsidRPr="005F130C" w:rsidRDefault="00B17274" w:rsidP="00C55361">
      <w:pPr>
        <w:shd w:val="clear" w:color="auto" w:fill="FFFFFF"/>
        <w:spacing w:after="0" w:line="402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color w:val="D501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D50180"/>
          <w:sz w:val="48"/>
          <w:szCs w:val="48"/>
          <w:lang w:eastAsia="ru-RU"/>
        </w:rPr>
        <w:t>Мастер-класс для педагогов</w:t>
      </w:r>
      <w:r w:rsidR="005F130C" w:rsidRPr="005F130C">
        <w:rPr>
          <w:rFonts w:ascii="Times New Roman" w:eastAsia="Times New Roman" w:hAnsi="Times New Roman" w:cs="Times New Roman"/>
          <w:color w:val="D50180"/>
          <w:sz w:val="48"/>
          <w:szCs w:val="48"/>
          <w:lang w:eastAsia="ru-RU"/>
        </w:rPr>
        <w:t xml:space="preserve"> </w:t>
      </w:r>
    </w:p>
    <w:p w:rsidR="005F130C" w:rsidRPr="005F130C" w:rsidRDefault="005F130C" w:rsidP="00C55361">
      <w:pPr>
        <w:shd w:val="clear" w:color="auto" w:fill="FFFFFF"/>
        <w:spacing w:after="0" w:line="402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color w:val="D50180"/>
          <w:sz w:val="48"/>
          <w:szCs w:val="48"/>
          <w:lang w:val="en-US" w:eastAsia="ru-RU"/>
        </w:rPr>
      </w:pPr>
    </w:p>
    <w:p w:rsidR="005F130C" w:rsidRDefault="00C55361" w:rsidP="00C55361">
      <w:pPr>
        <w:shd w:val="clear" w:color="auto" w:fill="FFFFFF"/>
        <w:spacing w:after="0" w:line="402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color w:val="D50180"/>
          <w:sz w:val="48"/>
          <w:szCs w:val="48"/>
          <w:lang w:eastAsia="ru-RU"/>
        </w:rPr>
      </w:pPr>
      <w:r w:rsidRPr="005F130C">
        <w:rPr>
          <w:rFonts w:ascii="Times New Roman" w:eastAsia="Times New Roman" w:hAnsi="Times New Roman" w:cs="Times New Roman"/>
          <w:color w:val="D50180"/>
          <w:sz w:val="48"/>
          <w:szCs w:val="48"/>
          <w:lang w:eastAsia="ru-RU"/>
        </w:rPr>
        <w:t>Дидактическое пособие</w:t>
      </w:r>
    </w:p>
    <w:p w:rsidR="00C55361" w:rsidRPr="005F130C" w:rsidRDefault="00C55361" w:rsidP="00C55361">
      <w:pPr>
        <w:shd w:val="clear" w:color="auto" w:fill="FFFFFF"/>
        <w:spacing w:after="0" w:line="402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color w:val="D50180"/>
          <w:sz w:val="48"/>
          <w:szCs w:val="48"/>
          <w:lang w:eastAsia="ru-RU"/>
        </w:rPr>
      </w:pPr>
      <w:r w:rsidRPr="005F130C">
        <w:rPr>
          <w:rFonts w:ascii="Times New Roman" w:eastAsia="Times New Roman" w:hAnsi="Times New Roman" w:cs="Times New Roman"/>
          <w:color w:val="D50180"/>
          <w:sz w:val="48"/>
          <w:szCs w:val="48"/>
          <w:lang w:eastAsia="ru-RU"/>
        </w:rPr>
        <w:t>   «А давай мы, поиграем…»</w:t>
      </w:r>
    </w:p>
    <w:p w:rsidR="00C55361" w:rsidRPr="005F130C" w:rsidRDefault="00C55361" w:rsidP="00C55361">
      <w:pPr>
        <w:shd w:val="clear" w:color="auto" w:fill="FFFFFF"/>
        <w:spacing w:before="218" w:after="218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 xml:space="preserve">Начиная с самого раннего </w:t>
      </w:r>
      <w:proofErr w:type="gramStart"/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возраста</w:t>
      </w:r>
      <w:proofErr w:type="gramEnd"/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 xml:space="preserve"> ребёнок активно познаёт мир, исследуя всё происходящее вокруг. Поэтому развивающие дидактические игры занимают важнейшее место в жизни ребёнка. </w:t>
      </w:r>
      <w:proofErr w:type="gramStart"/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Они расширяют представление малыша об окружающем мире, обучают ребёнка наблюдать и выделять характерные признаки предметов (величину, форму, цвет, различать их, а также устанавливать простейшие взаимосвязи.</w:t>
      </w:r>
      <w:proofErr w:type="gramEnd"/>
    </w:p>
    <w:p w:rsidR="00C55361" w:rsidRPr="005F130C" w:rsidRDefault="00C55361" w:rsidP="00C55361">
      <w:pPr>
        <w:shd w:val="clear" w:color="auto" w:fill="FFFFFF"/>
        <w:spacing w:before="218" w:after="218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Обучающие игры-занятия помогут малышу подготовиться к школе, так как дидактические игры для дошкольников 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обучения.</w:t>
      </w:r>
    </w:p>
    <w:p w:rsidR="00C55361" w:rsidRPr="005F130C" w:rsidRDefault="00C55361" w:rsidP="00C55361">
      <w:pPr>
        <w:shd w:val="clear" w:color="auto" w:fill="FFFFFF"/>
        <w:spacing w:before="218" w:after="218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Предлагаю всем педагогам и родителям детей от 2 до 7 лет самостоятельно буквально за несколько минут изготовить вот такой яркий, забавный и полезный конструктор.</w:t>
      </w:r>
    </w:p>
    <w:p w:rsidR="00C55361" w:rsidRPr="005F130C" w:rsidRDefault="00C55361" w:rsidP="00C55361">
      <w:pPr>
        <w:shd w:val="clear" w:color="auto" w:fill="FFFFFF"/>
        <w:spacing w:before="218" w:after="218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b/>
          <w:bCs/>
          <w:color w:val="212B36"/>
          <w:sz w:val="28"/>
          <w:szCs w:val="28"/>
          <w:lang w:eastAsia="ru-RU"/>
        </w:rPr>
        <w:t>И так нам понадобиться:</w:t>
      </w:r>
    </w:p>
    <w:p w:rsidR="00C55361" w:rsidRPr="005F130C" w:rsidRDefault="00C55361" w:rsidP="00C55361">
      <w:pPr>
        <w:numPr>
          <w:ilvl w:val="0"/>
          <w:numId w:val="1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Салфетки универсальные</w:t>
      </w:r>
    </w:p>
    <w:p w:rsidR="00C55361" w:rsidRPr="005F130C" w:rsidRDefault="00C55361" w:rsidP="00C55361">
      <w:pPr>
        <w:numPr>
          <w:ilvl w:val="0"/>
          <w:numId w:val="1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Ножницы</w:t>
      </w:r>
    </w:p>
    <w:p w:rsidR="00C55361" w:rsidRPr="005F130C" w:rsidRDefault="00C55361" w:rsidP="00C55361">
      <w:pPr>
        <w:numPr>
          <w:ilvl w:val="0"/>
          <w:numId w:val="1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Карандаш</w:t>
      </w:r>
    </w:p>
    <w:p w:rsidR="00C55361" w:rsidRPr="005F130C" w:rsidRDefault="00C55361" w:rsidP="00C55361">
      <w:pPr>
        <w:numPr>
          <w:ilvl w:val="0"/>
          <w:numId w:val="1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Трафарет геометрических фигур</w:t>
      </w:r>
    </w:p>
    <w:p w:rsidR="00C55361" w:rsidRPr="005F130C" w:rsidRDefault="00C55361" w:rsidP="00C55361">
      <w:pPr>
        <w:shd w:val="clear" w:color="auto" w:fill="FFFFFF"/>
        <w:spacing w:before="218" w:after="218" w:line="381" w:lineRule="atLeast"/>
        <w:jc w:val="center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2" name="Рисунок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3" name="Рисунок 3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61" w:rsidRPr="005F130C" w:rsidRDefault="00C55361" w:rsidP="00C55361">
      <w:pPr>
        <w:shd w:val="clear" w:color="auto" w:fill="FFFFFF"/>
        <w:spacing w:before="218" w:after="218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 xml:space="preserve">Из разноцветных салфеток можно вырезать разнообразные фигурки и делать интересные аппликации, выкладывать узоры, цветы, дома, деревья и т. д., </w:t>
      </w:r>
      <w:proofErr w:type="gramStart"/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на сколько</w:t>
      </w:r>
      <w:proofErr w:type="gramEnd"/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 xml:space="preserve"> развита фантазия и воображение…</w:t>
      </w:r>
    </w:p>
    <w:p w:rsidR="00C55361" w:rsidRPr="005F130C" w:rsidRDefault="00C55361" w:rsidP="005F130C">
      <w:pPr>
        <w:shd w:val="clear" w:color="auto" w:fill="FFFFFF"/>
        <w:spacing w:after="0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b/>
          <w:bCs/>
          <w:color w:val="212B36"/>
          <w:sz w:val="28"/>
          <w:szCs w:val="28"/>
          <w:lang w:eastAsia="ru-RU"/>
        </w:rPr>
        <w:lastRenderedPageBreak/>
        <w:t>Данное пособие поможет:</w:t>
      </w:r>
    </w:p>
    <w:p w:rsidR="00C55361" w:rsidRPr="005F130C" w:rsidRDefault="00C55361" w:rsidP="005F130C">
      <w:pPr>
        <w:shd w:val="clear" w:color="auto" w:fill="FFFFFF"/>
        <w:spacing w:after="0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Развивать у детей мышление, внимание, фантазию, восприятие устной и зрительной информации.</w:t>
      </w:r>
    </w:p>
    <w:p w:rsidR="00C55361" w:rsidRPr="005F130C" w:rsidRDefault="00C55361" w:rsidP="005F130C">
      <w:pPr>
        <w:shd w:val="clear" w:color="auto" w:fill="FFFFFF"/>
        <w:spacing w:after="0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Совершенствовать все виды счёта.</w:t>
      </w:r>
    </w:p>
    <w:p w:rsidR="00C55361" w:rsidRPr="005F130C" w:rsidRDefault="00C55361" w:rsidP="005F130C">
      <w:pPr>
        <w:shd w:val="clear" w:color="auto" w:fill="FFFFFF"/>
        <w:spacing w:after="0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Учить обобщать и сравнивать предметы по величине.</w:t>
      </w:r>
    </w:p>
    <w:p w:rsidR="00C55361" w:rsidRPr="005F130C" w:rsidRDefault="00C55361" w:rsidP="005F130C">
      <w:pPr>
        <w:shd w:val="clear" w:color="auto" w:fill="FFFFFF"/>
        <w:spacing w:after="0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Развивать мелкую моторику пальцев рук.</w:t>
      </w:r>
    </w:p>
    <w:p w:rsidR="00C55361" w:rsidRPr="005F130C" w:rsidRDefault="00C55361" w:rsidP="005F130C">
      <w:pPr>
        <w:shd w:val="clear" w:color="auto" w:fill="FFFFFF"/>
        <w:spacing w:after="0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Формировать представления о геометрических фигурах, формах.</w:t>
      </w:r>
    </w:p>
    <w:p w:rsidR="00C55361" w:rsidRPr="005F130C" w:rsidRDefault="00C55361" w:rsidP="005F130C">
      <w:pPr>
        <w:shd w:val="clear" w:color="auto" w:fill="FFFFFF"/>
        <w:spacing w:after="0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Закреплять умение классифицировать предметы по общим качествам (форме, величине, цвету)</w:t>
      </w:r>
    </w:p>
    <w:p w:rsidR="00C55361" w:rsidRPr="005F130C" w:rsidRDefault="00C55361" w:rsidP="005F130C">
      <w:pPr>
        <w:shd w:val="clear" w:color="auto" w:fill="FFFFFF"/>
        <w:spacing w:after="0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Развивать речь детей, умение делать простые выводы.</w:t>
      </w:r>
    </w:p>
    <w:p w:rsidR="00C55361" w:rsidRPr="005F130C" w:rsidRDefault="00C55361" w:rsidP="005F130C">
      <w:pPr>
        <w:shd w:val="clear" w:color="auto" w:fill="FFFFFF"/>
        <w:spacing w:after="0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Закрепить и расширить пространственное представление.</w:t>
      </w:r>
    </w:p>
    <w:p w:rsidR="00C55361" w:rsidRPr="005F130C" w:rsidRDefault="00C55361" w:rsidP="00C55361">
      <w:pPr>
        <w:shd w:val="clear" w:color="auto" w:fill="FFFFFF"/>
        <w:spacing w:before="218" w:after="218" w:line="381" w:lineRule="atLeast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b/>
          <w:bCs/>
          <w:color w:val="212B36"/>
          <w:sz w:val="28"/>
          <w:szCs w:val="28"/>
          <w:lang w:eastAsia="ru-RU"/>
        </w:rPr>
        <w:t>Варианты игры: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 xml:space="preserve">«Собери красивые бусы» - желанию дети </w:t>
      </w:r>
      <w:proofErr w:type="gramStart"/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выбирают разные геометрические фигуры и раскладывают их в определённой последовательности собирая</w:t>
      </w:r>
      <w:proofErr w:type="gramEnd"/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 xml:space="preserve"> тем самым бусы.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«Напиши цифры» - воспитатель говорит цифру, а ребенок должен выложить цифру из любых фигур, которые он выберет.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«Напиши букву» - ребенок выкладывает букву.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«Выложи предмет»- ребенок выкладывает, например дом (геометрические фигуры выбирает сам ребенок, затем солнышко и т. д. В последующем можно выложить целую "картину" (развивает творчество ребенка)</w:t>
      </w:r>
      <w:proofErr w:type="gramStart"/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 xml:space="preserve"> .</w:t>
      </w:r>
      <w:proofErr w:type="gramEnd"/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«Найди пару», «Найди такую же… »- учить подбирать геометрические фигуры разные по величине, форме, цвету, сравнивать и находить сходства, различия. Развивать наблюдательность.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«Что изменилось?</w:t>
      </w:r>
      <w:proofErr w:type="gramStart"/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»у</w:t>
      </w:r>
      <w:proofErr w:type="gramEnd"/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пражнять в правильном назывании геометрических фигур, развивать зрительную память.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«Подбери фигуру» - закрепить представления детей о геометрических формах, упражнять в их назывании.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«Три квадрата»- научить детей соотносить по величине три предмета и обозначить их отношения словами: «большой», маленький», «средний»</w:t>
      </w:r>
      <w:proofErr w:type="gramStart"/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,с</w:t>
      </w:r>
      <w:proofErr w:type="gramEnd"/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амый большой», «самый маленький».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«Геометрическое лото» - учить детей сравнивать форму изображенного предмета с геометрической фигурой подбирать предметы по геометрическому образцу.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lastRenderedPageBreak/>
        <w:t>«Какие бывают фигуры» - познакомить детей с новыми формами: овалом, прямоугольником, треугольником, давая их в паре с уже знакомыми: квадрат-треугольник, квадрат-прямоугольник, круг-овал.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«Кому какая форма»- учить детей группировать геометрические фигуры (овалы, круги) по форме, отвлекаясь от цвета, величины.</w:t>
      </w:r>
    </w:p>
    <w:p w:rsidR="00C55361" w:rsidRPr="005F130C" w:rsidRDefault="00C55361" w:rsidP="00C55361">
      <w:pPr>
        <w:numPr>
          <w:ilvl w:val="0"/>
          <w:numId w:val="2"/>
        </w:numPr>
        <w:shd w:val="clear" w:color="auto" w:fill="FFFFFF"/>
        <w:spacing w:before="50" w:after="0" w:line="381" w:lineRule="atLeast"/>
        <w:ind w:left="184"/>
        <w:textAlignment w:val="top"/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>«Составь предмет» - упражнять в составлении силуэта предмета из отдельных частей (геометрических фигур)</w:t>
      </w:r>
      <w:proofErr w:type="gramStart"/>
      <w:r w:rsidRPr="005F130C">
        <w:rPr>
          <w:rFonts w:ascii="Times New Roman" w:eastAsia="Times New Roman" w:hAnsi="Times New Roman" w:cs="Times New Roman"/>
          <w:color w:val="1B4B65"/>
          <w:sz w:val="28"/>
          <w:szCs w:val="28"/>
          <w:lang w:eastAsia="ru-RU"/>
        </w:rPr>
        <w:t xml:space="preserve"> .</w:t>
      </w:r>
      <w:proofErr w:type="gramEnd"/>
    </w:p>
    <w:p w:rsidR="00C55361" w:rsidRPr="005F130C" w:rsidRDefault="00C55361" w:rsidP="00C55361">
      <w:pPr>
        <w:shd w:val="clear" w:color="auto" w:fill="FFFFFF"/>
        <w:spacing w:before="218" w:after="218" w:line="381" w:lineRule="atLeast"/>
        <w:jc w:val="center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4" name="Рисунок 4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5" name="Рисунок 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6" name="Рисунок 6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61" w:rsidRPr="005F130C" w:rsidRDefault="00C55361" w:rsidP="00C55361">
      <w:pPr>
        <w:shd w:val="clear" w:color="auto" w:fill="FFFFFF"/>
        <w:spacing w:before="218" w:after="218" w:line="381" w:lineRule="atLeast"/>
        <w:jc w:val="center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7" name="Рисунок 7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8" name="Рисунок 8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9" name="Рисунок 9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61" w:rsidRPr="005F130C" w:rsidRDefault="00C55361" w:rsidP="00C55361">
      <w:pPr>
        <w:shd w:val="clear" w:color="auto" w:fill="FFFFFF"/>
        <w:spacing w:before="218" w:after="218" w:line="381" w:lineRule="atLeast"/>
        <w:jc w:val="center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10" name="Рисунок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11" name="Рисунок 11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30C">
        <w:rPr>
          <w:rFonts w:ascii="Times New Roman" w:eastAsia="Times New Roman" w:hAnsi="Times New Roman" w:cs="Times New Roman"/>
          <w:noProof/>
          <w:color w:val="212B36"/>
          <w:sz w:val="28"/>
          <w:szCs w:val="28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12" name="Рисунок 1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61" w:rsidRPr="005F130C" w:rsidRDefault="00C55361" w:rsidP="00C55361">
      <w:pPr>
        <w:shd w:val="clear" w:color="auto" w:fill="FFFFFF"/>
        <w:spacing w:before="218" w:after="218" w:line="381" w:lineRule="atLeast"/>
        <w:jc w:val="both"/>
        <w:textAlignment w:val="top"/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</w:pPr>
      <w:r w:rsidRPr="005F130C">
        <w:rPr>
          <w:rFonts w:ascii="Times New Roman" w:eastAsia="Times New Roman" w:hAnsi="Times New Roman" w:cs="Times New Roman"/>
          <w:color w:val="212B36"/>
          <w:sz w:val="28"/>
          <w:szCs w:val="28"/>
          <w:lang w:eastAsia="ru-RU"/>
        </w:rPr>
        <w:t>С познавательными играми малыш весело проведёт время, а если включить добрую приятную музыку, то она создаст лёгкую непринуждённую атмосферу. Решая несложные, развивающие игровые задания ребёнок будет радоваться своим результатам и достижениям. А хорошее настроение - это залог успешного развития!</w:t>
      </w:r>
    </w:p>
    <w:p w:rsidR="00973A87" w:rsidRPr="005F130C" w:rsidRDefault="00973A87">
      <w:pPr>
        <w:rPr>
          <w:rFonts w:ascii="Times New Roman" w:hAnsi="Times New Roman" w:cs="Times New Roman"/>
          <w:sz w:val="28"/>
          <w:szCs w:val="28"/>
        </w:rPr>
      </w:pPr>
    </w:p>
    <w:sectPr w:rsidR="00973A87" w:rsidRPr="005F130C" w:rsidSect="005F130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12B"/>
    <w:multiLevelType w:val="multilevel"/>
    <w:tmpl w:val="A46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C3B2B"/>
    <w:multiLevelType w:val="multilevel"/>
    <w:tmpl w:val="707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5361"/>
    <w:rsid w:val="005F130C"/>
    <w:rsid w:val="00973A87"/>
    <w:rsid w:val="00AD3C90"/>
    <w:rsid w:val="00B17274"/>
    <w:rsid w:val="00C5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87"/>
  </w:style>
  <w:style w:type="paragraph" w:styleId="3">
    <w:name w:val="heading 3"/>
    <w:basedOn w:val="a"/>
    <w:link w:val="30"/>
    <w:uiPriority w:val="9"/>
    <w:qFormat/>
    <w:rsid w:val="00C55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3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155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9207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9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3069</Characters>
  <Application>Microsoft Office Word</Application>
  <DocSecurity>0</DocSecurity>
  <Lines>25</Lines>
  <Paragraphs>7</Paragraphs>
  <ScaleCrop>false</ScaleCrop>
  <Company>Krokoz™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2015-03-26T13:29:00Z</dcterms:created>
  <dcterms:modified xsi:type="dcterms:W3CDTF">2015-03-26T13:29:00Z</dcterms:modified>
</cp:coreProperties>
</file>