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2B" w:rsidRDefault="00F05E2B" w:rsidP="00F05E2B">
      <w:pPr>
        <w:pStyle w:val="ae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о знаменитом человеке</w:t>
      </w: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Курдина Алина, 10 «Б»:</w:t>
      </w:r>
      <w:r w:rsidRPr="00BD75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7176" cy="8524875"/>
            <wp:effectExtent l="19050" t="0" r="0" b="0"/>
            <wp:docPr id="94" name="Рисунок 40" descr="C:\Documents and Settings\Пользователь\Рабочий стол\Новая папка (3)\знамени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Пользователь\Рабочий стол\Новая папка (3)\знаменитые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56" cy="853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7375" cy="8991600"/>
            <wp:effectExtent l="133350" t="76200" r="123825" b="38100"/>
            <wp:docPr id="50" name="Рисунок 41" descr="C:\Documents and Settings\Пользователь\Рабочий стол\Новая папка (3)\знаменит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Пользователь\Рабочий стол\Новая папка (3)\знамениты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9001125"/>
            <wp:effectExtent l="133350" t="76200" r="114300" b="28575"/>
            <wp:docPr id="51" name="Рисунок 42" descr="C:\Documents and Settings\Пользователь\Рабочий стол\Новая папка (3)\знамениты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Пользователь\Рабочий стол\Новая папка (3)\знаменитые 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100" cy="9144000"/>
            <wp:effectExtent l="19050" t="0" r="0" b="0"/>
            <wp:docPr id="52" name="Рисунок 43" descr="C:\Documents and Settings\Пользователь\Рабочий стол\Новая папка (3)\знаменит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Пользователь\Рабочий стол\Новая папка (3)\знаменитые 00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8325" cy="9020175"/>
            <wp:effectExtent l="76200" t="38100" r="66675" b="0"/>
            <wp:docPr id="53" name="Рисунок 44" descr="C:\Documents and Settings\Пользователь\Рабочий стол\Новая папка (3)\знамениты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Пользователь\Рабочий стол\Новая папка (3)\знаменитые 0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7825" cy="3114675"/>
            <wp:effectExtent l="76200" t="57150" r="66675" b="28575"/>
            <wp:docPr id="55" name="Рисунок 46" descr="C:\Documents and Settings\Пользователь\Рабочий стол\Новая папка (3)\знамениты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Пользователь\Рабочий стол\Новая папка (3)\знаменитые 00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Панарина Анастасия, 10 «Б»:</w:t>
      </w:r>
      <w:r w:rsidRPr="00BD75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D75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8469224"/>
            <wp:effectExtent l="209550" t="114300" r="180975" b="84226"/>
            <wp:docPr id="95" name="Рисунок 14" descr="C:\Documents and Settings\Пользователь\Рабочий стол\Новая папка (2)\Новая папка (3)\ещ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Новая папка (2)\Новая папка (3)\еще 04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46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2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05E2B" w:rsidRPr="00971263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324850"/>
            <wp:effectExtent l="171450" t="95250" r="123825" b="57150"/>
            <wp:docPr id="73" name="Рисунок 16" descr="C:\Documents and Settings\Пользователь\Рабочий стол\Новая папка (2)\Новая папка (3)\bk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Новая папка (2)\Новая папка (3)\bkk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9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914650"/>
            <wp:effectExtent l="76200" t="57150" r="66675" b="19050"/>
            <wp:docPr id="76" name="Рисунок 18" descr="C:\Documents and Settings\Пользователь\Рабочий стол\Новая папка (2)\Новая папка (3)\ещ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Новая папка (2)\Новая папка (3)\еще 04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4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E2B" w:rsidRDefault="00F05E2B" w:rsidP="00F05E2B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71FE4" w:rsidRPr="00BD757C" w:rsidRDefault="00171FE4" w:rsidP="00171FE4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Отзывы родителей</w:t>
      </w:r>
    </w:p>
    <w:p w:rsidR="00171FE4" w:rsidRPr="00C01265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Суммарное количество: 11 отзывов </w:t>
      </w: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отзывов:</w:t>
      </w: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000375"/>
            <wp:effectExtent l="19050" t="0" r="9525" b="0"/>
            <wp:docPr id="2" name="Рисунок 47" descr="C:\Documents and Settings\Пользователь\Рабочий стол\Новая папка (2)\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Пользователь\Рабочий стол\Новая папка (2)\родители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581525"/>
            <wp:effectExtent l="76200" t="38100" r="66675" b="9525"/>
            <wp:docPr id="23" name="Рисунок 48" descr="C:\Documents and Settings\Пользователь\Рабочий стол\Новая папка (2)\родител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Пользователь\Рабочий стол\Новая папка (2)\родители 00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800350"/>
            <wp:effectExtent l="19050" t="0" r="9525" b="0"/>
            <wp:docPr id="25" name="Рисунок 49" descr="C:\Documents and Settings\Пользователь\Рабочий стол\Новая папка (2)\родител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Пользователь\Рабочий стол\Новая папка (2)\родители 0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B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1933575"/>
            <wp:effectExtent l="57150" t="19050" r="47625" b="0"/>
            <wp:docPr id="30" name="Рисунок 52" descr="C:\Documents and Settings\Пользователь\Рабочий стол\Новая папка (2)\родител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Пользователь\Рабочий стол\Новая папка (2)\родители 0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94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409825"/>
            <wp:effectExtent l="19050" t="0" r="9525" b="0"/>
            <wp:docPr id="31" name="Рисунок 50" descr="C:\Documents and Settings\Пользователь\Рабочий стол\Новая папка (2)\родител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Пользователь\Рабочий стол\Новая папка (2)\родители 00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33350" t="76200" r="104775" b="28575"/>
            <wp:docPr id="34" name="Рисунок 53" descr="C:\Documents and Settings\Пользователь\Рабочий стол\Новая папка (2)\ещ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Пользователь\Рабочий стол\Новая папка (2)\еще 05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35" name="Рисунок 5" descr="C:\Documents and Settings\Пользователь\Рабочий стол\Новая папка (2)\родит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Новая папка (2)\родители 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171FE4" w:rsidRPr="009A40B6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Аналитика. Результаты проекта</w:t>
      </w:r>
    </w:p>
    <w:p w:rsidR="00171FE4" w:rsidRDefault="00171FE4" w:rsidP="00171FE4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участников социального проекта было проведено анкетирование по выявлению уровня толерантности (</w:t>
      </w:r>
      <w:r w:rsidRPr="005C028B">
        <w:rPr>
          <w:rFonts w:ascii="Times New Roman" w:hAnsi="Times New Roman" w:cs="Times New Roman"/>
          <w:sz w:val="28"/>
          <w:szCs w:val="28"/>
        </w:rPr>
        <w:t>Тест коммуникативной толерантности В.В.Бойко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) и эмпатии (Степень выраженности эмпатических способностей В.В. Бойко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71FE4" w:rsidRDefault="00171FE4" w:rsidP="00171FE4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анкетирования:</w:t>
      </w:r>
    </w:p>
    <w:p w:rsidR="00171FE4" w:rsidRPr="005C028B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063D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3609975"/>
            <wp:effectExtent l="0" t="0" r="0" b="0"/>
            <wp:docPr id="4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71FE4" w:rsidRPr="005C028B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FE4" w:rsidRDefault="00171FE4" w:rsidP="00171FE4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71FE4" w:rsidRDefault="00171FE4" w:rsidP="00171FE4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71FE4" w:rsidRPr="00D03816" w:rsidRDefault="00171FE4" w:rsidP="00171FE4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03816">
        <w:rPr>
          <w:rFonts w:ascii="Times New Roman" w:eastAsia="Times New Roman" w:hAnsi="Times New Roman" w:cs="Times New Roman"/>
          <w:b/>
          <w:sz w:val="32"/>
          <w:szCs w:val="32"/>
        </w:rPr>
        <w:t>Тест коммуникативной толерантности В.В.Бойко</w:t>
      </w:r>
    </w:p>
    <w:p w:rsidR="00171FE4" w:rsidRPr="00744227" w:rsidRDefault="00171FE4" w:rsidP="00171FE4">
      <w:p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 xml:space="preserve">0 – совсем неверно,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 –чаще не верно,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2–чаще верно верно,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 – всегда верно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1) Меня раздражают суетливые, непоседливые люди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2) Шумные игры переношу с трудом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3) Яркие личности действуют на меня отрицательно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4) Безупречный человек – настораживает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5) Меня обычно выводит из равновесия несообразительный собеседник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6) Меня раздражают любители поговорить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7) Я бы тяготился разговором с безразличным для меня попутчиком, если он проявит инициативу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8) Я бы тяготился разговором со случайным попутчиком, который уступает мне по знаниям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9) Я бы тяготился разговором с человеком иного интеллектуального уровня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10) Мне не симпатичны: Молодежь (прически, мода)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11) «Новые русские» (бескультурье, рвачество)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12) Представители некоторых национальностей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13) Тип мужчины (женщины)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14) Одноклассники с низким уровнем успеваемости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15) Считаю, что на грубость надо отвечать тем же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16) Трудно скрыть, если человек чем-то неприятен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17) Раздражают те, кто в споре стоит на своем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18) Неприятны самоуверенные люди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19) Трудно удержаться от замечания в адрес человека, толкающегося в транспорте , в очереди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20) Имею привычку поучать окружающих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21) Невоспитанные люди возмущают меня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22) Я часто ловлю себя на том, что пытаюсь воспитывать кого-нибудь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23) По привычке постоянно делаю кому-либо замечания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24) люблю командовать близкими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25) Меня раздражает:Старики в час пик в магазинах и транспорте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26) Комната на двоих с незнакомым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27) Несогласие других с моей правильной позицией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28) Когда мне возражают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29) Другие делают не так, как мне хочется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30) Всегда надеюсь, что обидчик получит по заслугам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31) Меня часто упрекают в ворчливости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32) Долго помню обиды, которые мне нанесли те кого я ценю и уважаю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33) Нельзя прощать одноклассникам бестактные шутки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34) Если друг преднамеренно заденет мое самолюбие, я на него обижусь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35) Я осуждаю людей, плачущих в чужую жилетку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36) Не одобряю людей, которые при случае рассказывают о своих болезнях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37) Ухожу от разговора, если кто-то жалуется на отношения в семье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38) Без особого внимания выслушиваю исповеди друзей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39) Иногда нравится позлить кого-нибудь из родных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40) Мне трудно, как правило, идти на уступки другим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41) Трудно ладить с людьми, у которых плохой характер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42) С трудом приспосабливаюсь к новым знакомым, одноклассникам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43) Не поддерживаю отношений со странными людьми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44) Чаще из принципа настаиваю на своем, даже если понимаю, что партнер прав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45) Медлительные люди обычно действуют мне на нервы </w:t>
      </w:r>
    </w:p>
    <w:p w:rsidR="00171FE4" w:rsidRDefault="00171FE4" w:rsidP="00171FE4">
      <w:p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Обработка результатов: </w:t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1-45 высокая степень толерантности </w:t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45-85 средняя степень толерантности </w:t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85-125 низкая степень толерантности </w:t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125-135 полное неприятие окружающих </w:t>
      </w:r>
    </w:p>
    <w:p w:rsidR="00171FE4" w:rsidRPr="001D6B54" w:rsidRDefault="00171FE4" w:rsidP="00171FE4">
      <w:pPr>
        <w:spacing w:before="100" w:beforeAutospacing="1" w:after="100" w:afterAutospacing="1" w:line="360" w:lineRule="auto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</w:p>
    <w:p w:rsidR="00171FE4" w:rsidRPr="00BC580A" w:rsidRDefault="00171FE4" w:rsidP="00171FE4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58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СТЕПЕНЬ ВЫРАЖЕННОСТИ </w:t>
      </w:r>
      <w:r w:rsidRPr="00BC580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ЭМПАТИЧЕСКИХ СПОСОБНОСТЕЙ </w:t>
      </w:r>
      <w:r w:rsidRPr="00BC580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В.В. БОЙКО</w:t>
      </w:r>
    </w:p>
    <w:p w:rsidR="00171FE4" w:rsidRDefault="00171FE4" w:rsidP="00171FE4">
      <w:p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ОБРАБОТКА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>Подсчитывается число совпадений ваших ответов по ключу по каждой шкале, а затем определяется суммарная оценка.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Ключ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>1. Рациональный канал эмпатии: +1, +7, -13, + 19, + 25, -31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>2. Эмоциональный канал эмпатии: -2, +8,—14, +2В, -26, + 32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>3. Интуитивный канал змпатии: -3, +9, +15, + 21, +27, -33.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>4. Установка, способствующие эмпатии: +4, —10, —16, —22, -28, -34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>5. Проникающая способность к эмпатии: +5, —1, —17, —23, -29,-35.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>6. Идентификация в эмпатии: +6, +12, +18, -24, +30, -36.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ИНТЕРПРЕТАЦИЯ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>Оценки по каждой шкале могут варьировать от 0 до 6 баллов и указывают на значимость конкретного параметра в структуре эмпатии.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Рациональный канал эмпатии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 направленность внимания, восприятия и мышления человека на понимание сущности любого другого человека, на его состояние, проблемы и поведение. Это спонтанный интерес к другому, открывающий шлюзы эмоционального и интуитивного отражения партнера.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Эмоциональный канал эмпатии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 xml:space="preserve"> фиксируется способность эмпатирующего входить в эмоциональный резонанс с окружающими — сопереживать, соучаствовать. Эмоциональная отзывчивость становится средством вхождения в энергетическое поле партнера. Понять внутренний\' мир другого человека, прогнозировать его поведение и эффективно воздействовать возможно только в случае, если произошла энергетическая подстройка к партнеру. Соучастие и 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lastRenderedPageBreak/>
        <w:t>сопереживание выполняет роль связующего звена между людьми.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Интуитивный кана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>л эмпатии позволяет человеку предвидеть поведение партнеров, действовать в условиях дефицита исходной информации о них, опираясь на опыт, хранящийся в подсознании. На уровне интуиции замыкаются и обобщаются различные сведения о партнерах.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Установки, способствующие иди препятствующие эмпатии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>. Эффективность эмпатии снижается, если человек старается избегать личных контактов, считает неуместным проявлять любопытство к другой личности, убедил себя спокойно относиться к переживаниям и проблемам окружающих. Подобные умозрения резко ограничивают диапазон эмоциональной отзывчивости и эмиатического восприятии.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Проникающая способность в эмпатии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 xml:space="preserve"> расценивается как важное коммуникативное свойство человека, позволяющее создавать атмосферу открытости, доверительности, задушевности. Расслабление партнера содействует эмпатии, а атмосфера напряженности, неестественности, подозрительности препятствует раскрытию и эмпатическому постижению.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Идентификация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 xml:space="preserve"> — важное условие успешной эмпатии. Это умение понять другого на основе сопереживаний, постановке себя на место партнера. В основе идентификации легкость, подвижность и гибкость эмоций, способность к подражанию.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  <w:t xml:space="preserve">Шкальные оценки выполняют вспомогательную роль в интерпретации основного показателя — </w:t>
      </w:r>
      <w:r w:rsidRPr="0074422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уровня эмпатии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>. Суммарный показатель может изменяться от 0 до 36 баллов.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t>По предварительным данным, считают:</w:t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br/>
        <w:t>— 30 баллов и выше — очень высокий уровень эмпатии;</w:t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br/>
        <w:t>— 29-22 — средний уровень,</w:t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br/>
        <w:t>— 21-15 — заниженный,</w:t>
      </w:r>
      <w:r w:rsidRPr="00744227">
        <w:rPr>
          <w:rFonts w:ascii="Times New Roman" w:eastAsia="Times New Roman" w:hAnsi="Times New Roman" w:cs="Times New Roman"/>
          <w:b/>
          <w:sz w:val="28"/>
          <w:szCs w:val="28"/>
        </w:rPr>
        <w:br/>
        <w:t>— менее 14 баллов — очень низкий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br/>
      </w:r>
      <w:r w:rsidRPr="007442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ИНСТРУКЦИЯ</w:t>
      </w:r>
      <w:r w:rsidRPr="00744227">
        <w:rPr>
          <w:rFonts w:ascii="Times New Roman" w:eastAsia="Times New Roman" w:hAnsi="Times New Roman" w:cs="Times New Roman"/>
          <w:sz w:val="28"/>
          <w:szCs w:val="28"/>
        </w:rPr>
        <w:t>: «Вам предлагаются вопросы, на которые надо ответить «да» или «нет»».</w:t>
      </w:r>
    </w:p>
    <w:p w:rsidR="00171FE4" w:rsidRDefault="00171FE4" w:rsidP="00171FE4">
      <w:p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171FE4" w:rsidRPr="00744227" w:rsidRDefault="00171FE4" w:rsidP="00171FE4">
      <w:p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171FE4" w:rsidRPr="00744227" w:rsidRDefault="00171FE4" w:rsidP="00171FE4">
      <w:pPr>
        <w:spacing w:before="100" w:beforeAutospacing="1" w:after="100" w:afterAutospacing="1" w:line="36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b/>
          <w:bCs/>
          <w:sz w:val="28"/>
          <w:szCs w:val="28"/>
        </w:rPr>
        <w:t>Стимульный материал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У меня есть привычка внимательно изучать лица и поведение людей, чтобы понять их характер, наклонности, способности.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Если окружение проявляет признаки нервозности, я обычно остаюсь спокойным.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больше верю доводам своего рассудка, чем интуиции.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считаю вполне уместным для себя интересоваться домашними проблемами сослуживцев.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могу легко войти в доверие к человеку, если потребуется.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Обычно я с первой же встречи угадываю родственную душу в новом человеке.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из любопытства обычно завожу разговор о жизни, работе, политике со случайными попутчиками в поезде, самолете.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теряю душевное равновесие, если окружающие чем-то огорчены.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Моя интуиция — более надежное средство понимания окружающих, чем знания или опыт.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Проявлять любопытство к внутреннему миру другой личности бестактно.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Часто своими словами я обижаю близких мне людей, не замечая того.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легко могу представить себя каким-либо животным, ощутить его повадки и состояние.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редко рассуждаю о причинах поступков людей, которые имеют ко мне непосредственное отношение.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редко принимаю близко к сердцу проблемы друзей.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Обычно за несколько дней я чувствую: что-то должно случиться с близким мне человеком, и ожидания оправдываются.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lastRenderedPageBreak/>
        <w:t>В общении с деловыми партнерами обычно стараюсь избегать разговоров о личном.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Иногда близкие упрекают меня в черствости, невнимании к ним.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Мне легко удается копировать интонацию, мимику людей, подражая им.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Мой любопытный взгляд часто смущает новых партнеров.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Чужой смех обычно заражает меня.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Часто действуя наугад, я, тем не менее, нахожу правильный подход к человеку.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Плакать от счастья глупо.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способен полностью слиться с любимым человеком, как бы растворившись в нем.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Мне редко встречались люди, которых я понимал бы без лишних слов.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невольно или из любопытства часто подслушиваю разговоры посторонних людей.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могу оставаться спокойным, даже если все вокруг меня волнуются.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Мне проще подсознательно почувствовать сущность человека, чем понять его.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спокойно отношусь к мелким неприятностям, которые случаются у кого-либо из членов семьи.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Мне было бы трудно задушевно, доверительно беседовать с настороженным, замкнутым человеком.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У меня творческая натура — поэтическая, художественная, артистическая.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без особого любопытства выслушиваю исповеди новых знакомых.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Я раскаиваюсь, если вижу плачущего человека.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Мое мышление больше отличается конкретностью, строгостью, последовательностью, чем интуицией.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Когда друзья начинают говорить о своих неприятностях, я предпочитаю перевести разговор на другую тему.</w:t>
      </w:r>
    </w:p>
    <w:p w:rsidR="00171FE4" w:rsidRPr="00744227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Если я вижу, что у кого-то из близких плохо на душе, то обычно воздерживаюсь от расспросов.</w:t>
      </w:r>
    </w:p>
    <w:p w:rsidR="00171FE4" w:rsidRPr="00216361" w:rsidRDefault="00171FE4" w:rsidP="00171FE4">
      <w:pPr>
        <w:numPr>
          <w:ilvl w:val="0"/>
          <w:numId w:val="1"/>
        </w:numPr>
        <w:spacing w:before="100" w:beforeAutospacing="1" w:after="100" w:afterAutospacing="1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744227">
        <w:rPr>
          <w:rFonts w:ascii="Times New Roman" w:eastAsia="Times New Roman" w:hAnsi="Times New Roman" w:cs="Times New Roman"/>
          <w:sz w:val="28"/>
          <w:szCs w:val="28"/>
        </w:rPr>
        <w:t>Мне трудно понять, почему пустяки могут так сильно огорчать людей.</w:t>
      </w:r>
    </w:p>
    <w:p w:rsidR="00C150BC" w:rsidRDefault="00C150BC"/>
    <w:sectPr w:rsidR="00C150BC" w:rsidSect="00F05E2B">
      <w:footerReference w:type="default" r:id="rId24"/>
      <w:pgSz w:w="11906" w:h="16838"/>
      <w:pgMar w:top="1134" w:right="850" w:bottom="1134" w:left="1701" w:header="567" w:footer="567" w:gutter="0"/>
      <w:pgNumType w:start="5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F19" w:rsidRDefault="00725F19" w:rsidP="00171FE4">
      <w:pPr>
        <w:spacing w:after="0" w:line="240" w:lineRule="auto"/>
      </w:pPr>
      <w:r>
        <w:separator/>
      </w:r>
    </w:p>
  </w:endnote>
  <w:endnote w:type="continuationSeparator" w:id="1">
    <w:p w:rsidR="00725F19" w:rsidRDefault="00725F19" w:rsidP="00171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4344"/>
      <w:docPartObj>
        <w:docPartGallery w:val="Page Numbers (Bottom of Page)"/>
        <w:docPartUnique/>
      </w:docPartObj>
    </w:sdtPr>
    <w:sdtContent>
      <w:p w:rsidR="00297C40" w:rsidRDefault="00577409">
        <w:pPr>
          <w:pStyle w:val="a3"/>
        </w:pPr>
        <w:r>
          <w:rPr>
            <w:noProof/>
            <w:lang w:eastAsia="en-US"/>
          </w:rPr>
          <w:pict>
            <v:group id="_x0000_s1030" style="position:absolute;margin-left:0;margin-top:0;width:71.55pt;height:149.8pt;flip:x;z-index:251660288;mso-width-percent:1000;mso-position-horizontal:left;mso-position-horizontal-relative:right-margin-area;mso-position-vertical:bottom;mso-position-vertical-relative:margin;mso-width-percent:1000;mso-width-relative:right-margin-area" coordorigin="13,11415" coordsize="1425,2996" o:allowincell="f">
              <v:group id="_x0000_s1031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1032" style="position:absolute;left:678;top:540;width:457;height:71" fillcolor="#5f497a [2407]" strokecolor="#5f497a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-83;top:540;width:761;height:0;flip:x" o:connectortype="straight" strokecolor="#5f497a [2407]"/>
              </v:group>
              <v:rect id="_x0000_s1034" style="position:absolute;left:405;top:11415;width:1033;height:2805;mso-position-horizontal:right;mso-position-horizontal-relative:left-margin-area;v-text-anchor:bottom" stroked="f">
                <v:textbox style="layout-flow:vertical" inset="0,0,0,0">
                  <w:txbxContent>
                    <w:p w:rsidR="00171FE4" w:rsidRDefault="00577409">
                      <w:pPr>
                        <w:pStyle w:val="a5"/>
                        <w:jc w:val="right"/>
                        <w:rPr>
                          <w:outline/>
                        </w:rPr>
                      </w:pPr>
                      <w:fldSimple w:instr=" PAGE    \* MERGEFORMAT ">
                        <w:r w:rsidR="008B4B6E" w:rsidRPr="008B4B6E">
                          <w:rPr>
                            <w:b/>
                            <w:outline/>
                            <w:noProof/>
                            <w:color w:val="5F497A" w:themeColor="accent4" w:themeShade="BF"/>
                            <w:sz w:val="52"/>
                            <w:szCs w:val="52"/>
                          </w:rPr>
                          <w:t>71</w:t>
                        </w:r>
                      </w:fldSimple>
                    </w:p>
                  </w:txbxContent>
                </v:textbox>
              </v:rect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F19" w:rsidRDefault="00725F19" w:rsidP="00171FE4">
      <w:pPr>
        <w:spacing w:after="0" w:line="240" w:lineRule="auto"/>
      </w:pPr>
      <w:r>
        <w:separator/>
      </w:r>
    </w:p>
  </w:footnote>
  <w:footnote w:type="continuationSeparator" w:id="1">
    <w:p w:rsidR="00725F19" w:rsidRDefault="00725F19" w:rsidP="00171FE4">
      <w:pPr>
        <w:spacing w:after="0" w:line="240" w:lineRule="auto"/>
      </w:pPr>
      <w:r>
        <w:continuationSeparator/>
      </w:r>
    </w:p>
  </w:footnote>
  <w:footnote w:id="2">
    <w:p w:rsidR="00171FE4" w:rsidRDefault="00171FE4" w:rsidP="00171FE4">
      <w:pPr>
        <w:pStyle w:val="a7"/>
      </w:pPr>
      <w:r>
        <w:rPr>
          <w:rStyle w:val="a9"/>
        </w:rPr>
        <w:footnoteRef/>
      </w:r>
      <w:r>
        <w:t xml:space="preserve"> Тест коммуникативной толерантности» В</w:t>
      </w:r>
      <w:r w:rsidR="008B4B6E">
        <w:t>.В.Бойко. См. приложение 1 с. 7</w:t>
      </w:r>
      <w:r w:rsidR="008B4B6E">
        <w:rPr>
          <w:lang w:val="en-US"/>
        </w:rPr>
        <w:t>2</w:t>
      </w:r>
      <w:r>
        <w:t xml:space="preserve"> </w:t>
      </w:r>
    </w:p>
  </w:footnote>
  <w:footnote w:id="3">
    <w:p w:rsidR="00171FE4" w:rsidRPr="008B4B6E" w:rsidRDefault="00171FE4" w:rsidP="00171FE4">
      <w:pPr>
        <w:pStyle w:val="a7"/>
        <w:rPr>
          <w:lang w:val="en-US"/>
        </w:rPr>
      </w:pPr>
      <w:r>
        <w:rPr>
          <w:rStyle w:val="a9"/>
        </w:rPr>
        <w:footnoteRef/>
      </w:r>
      <w:r>
        <w:t xml:space="preserve"> Степень выраженности эмпатических способностей» В</w:t>
      </w:r>
      <w:r w:rsidR="008B4B6E">
        <w:t>.В. Бойко. См. приложение 2 с.7</w:t>
      </w:r>
      <w:r w:rsidR="008B4B6E">
        <w:rPr>
          <w:lang w:val="en-US"/>
        </w:rPr>
        <w:t>4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006A"/>
    <w:multiLevelType w:val="hybridMultilevel"/>
    <w:tmpl w:val="01A8FB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63326E"/>
    <w:multiLevelType w:val="multilevel"/>
    <w:tmpl w:val="60921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  <o:rules v:ext="edit">
        <o:r id="V:Rule2" type="connector" idref="#_x0000_s1033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71FE4"/>
    <w:rsid w:val="000003B3"/>
    <w:rsid w:val="00171FE4"/>
    <w:rsid w:val="002B3FEF"/>
    <w:rsid w:val="00577409"/>
    <w:rsid w:val="00725F19"/>
    <w:rsid w:val="008B4B6E"/>
    <w:rsid w:val="00C150BC"/>
    <w:rsid w:val="00F05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71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71FE4"/>
  </w:style>
  <w:style w:type="paragraph" w:styleId="a5">
    <w:name w:val="No Spacing"/>
    <w:link w:val="a6"/>
    <w:uiPriority w:val="1"/>
    <w:qFormat/>
    <w:rsid w:val="00171FE4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171FE4"/>
    <w:rPr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171FE4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71FE4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71FE4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17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1FE4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171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71FE4"/>
  </w:style>
  <w:style w:type="paragraph" w:styleId="ae">
    <w:name w:val="List Paragraph"/>
    <w:basedOn w:val="a"/>
    <w:uiPriority w:val="34"/>
    <w:qFormat/>
    <w:rsid w:val="00F05E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толерантность</c:v>
                </c:pt>
                <c:pt idx="1">
                  <c:v>эмпатия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0.34000000000000041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толерантность</c:v>
                </c:pt>
                <c:pt idx="1">
                  <c:v>эмпатия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</c:v>
                </c:pt>
                <c:pt idx="1">
                  <c:v>0.43000000000000038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толерантность</c:v>
                </c:pt>
                <c:pt idx="1">
                  <c:v>эмпатия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6.000000000000013E-2</c:v>
                </c:pt>
                <c:pt idx="1">
                  <c:v>0.23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очень низкий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толерантность</c:v>
                </c:pt>
                <c:pt idx="1">
                  <c:v>эмпатия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Width val="100"/>
        <c:overlap val="-24"/>
        <c:axId val="69120384"/>
        <c:axId val="69379968"/>
      </c:barChart>
      <c:catAx>
        <c:axId val="691203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379968"/>
        <c:crosses val="autoZero"/>
        <c:auto val="1"/>
        <c:lblAlgn val="ctr"/>
        <c:lblOffset val="100"/>
      </c:catAx>
      <c:valAx>
        <c:axId val="693799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12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5390964060528012"/>
          <c:y val="0.50791515176697355"/>
          <c:w val="0.30301798482086878"/>
          <c:h val="0.47449469871675032"/>
        </c:manualLayout>
      </c:layout>
      <c:spPr>
        <a:solidFill>
          <a:schemeClr val="bg2">
            <a:lumMod val="9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1338</Words>
  <Characters>7631</Characters>
  <Application>Microsoft Office Word</Application>
  <DocSecurity>0</DocSecurity>
  <Lines>63</Lines>
  <Paragraphs>17</Paragraphs>
  <ScaleCrop>false</ScaleCrop>
  <Company>Reanimator Extreme Edition</Company>
  <LinksUpToDate>false</LinksUpToDate>
  <CharactersWithSpaces>8952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2015-04-03T02:31:00Z</dcterms:created>
  <dcterms:modified xsi:type="dcterms:W3CDTF">2015-04-03T06:20:00Z</dcterms:modified>
</cp:coreProperties>
</file>