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Тема: </w:t>
      </w:r>
      <w:r w:rsidRPr="007D52A7">
        <w:rPr>
          <w:rFonts w:ascii="Times New Roman" w:hAnsi="Times New Roman" w:cs="Times New Roman"/>
        </w:rPr>
        <w:t>Повторение и закрепление материала по теме</w:t>
      </w:r>
      <w:r>
        <w:rPr>
          <w:rFonts w:ascii="Times New Roman" w:hAnsi="Times New Roman" w:cs="Times New Roman"/>
        </w:rPr>
        <w:t xml:space="preserve"> </w:t>
      </w:r>
      <w:r>
        <w:t>«</w:t>
      </w:r>
      <w:r w:rsidRPr="007D52A7">
        <w:t>Глагол»</w:t>
      </w:r>
    </w:p>
    <w:p w:rsidR="000905D3" w:rsidRPr="007D52A7" w:rsidRDefault="000905D3" w:rsidP="000905D3">
      <w:pPr>
        <w:pStyle w:val="3"/>
        <w:shd w:val="clear" w:color="auto" w:fill="auto"/>
        <w:spacing w:after="1" w:line="220" w:lineRule="exact"/>
        <w:ind w:firstLine="0"/>
        <w:rPr>
          <w:rFonts w:ascii="Times New Roman" w:hAnsi="Times New Roman" w:cs="Times New Roman"/>
        </w:rPr>
      </w:pP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Цель: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повторить, обобщить и систематизировать знания по теме «Глагол».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  <w:t>Задачи: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Образовательные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</w:t>
      </w:r>
    </w:p>
    <w:p w:rsidR="000905D3" w:rsidRPr="000905D3" w:rsidRDefault="000905D3" w:rsidP="00090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повторить изученные сведения о глаголе как части речи;</w:t>
      </w:r>
    </w:p>
    <w:p w:rsidR="000905D3" w:rsidRPr="000905D3" w:rsidRDefault="000905D3" w:rsidP="00090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закрепить теоретический материал на практике при выполнении различных заданий;</w:t>
      </w:r>
    </w:p>
    <w:p w:rsidR="000905D3" w:rsidRPr="000905D3" w:rsidRDefault="000905D3" w:rsidP="00090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отработать морфологический разбор глагола;</w:t>
      </w:r>
    </w:p>
    <w:p w:rsidR="000905D3" w:rsidRPr="000905D3" w:rsidRDefault="000905D3" w:rsidP="00090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выявить назначение глагола в речи.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Воспитательные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</w:t>
      </w:r>
    </w:p>
    <w:p w:rsidR="000905D3" w:rsidRPr="000905D3" w:rsidRDefault="000905D3" w:rsidP="000905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воспитывать бережное и сознательное отношение к языку;</w:t>
      </w:r>
    </w:p>
    <w:p w:rsidR="000905D3" w:rsidRPr="000905D3" w:rsidRDefault="000905D3" w:rsidP="000905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способствовать сохранению чистоты языка как явления культуры;</w:t>
      </w:r>
    </w:p>
    <w:p w:rsidR="000905D3" w:rsidRPr="000905D3" w:rsidRDefault="000905D3" w:rsidP="000905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способствовать воспитанию трудолюбия, взаимопонимания.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Развивающие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</w:t>
      </w:r>
    </w:p>
    <w:p w:rsidR="000905D3" w:rsidRPr="000905D3" w:rsidRDefault="000905D3" w:rsidP="000905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развивать логическое мышление: операция анализа, выделения главного, обобщения;</w:t>
      </w:r>
    </w:p>
    <w:p w:rsidR="000905D3" w:rsidRPr="000905D3" w:rsidRDefault="000905D3" w:rsidP="000905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развивать орфографическую зоркость;</w:t>
      </w:r>
    </w:p>
    <w:p w:rsidR="000905D3" w:rsidRPr="000905D3" w:rsidRDefault="000905D3" w:rsidP="000905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развивать и совершенствовать навыки работы в группе, в парах, индивидуально;</w:t>
      </w:r>
    </w:p>
    <w:p w:rsidR="000905D3" w:rsidRPr="000905D3" w:rsidRDefault="000905D3" w:rsidP="000905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совершенствовать творческие способности;</w:t>
      </w:r>
    </w:p>
    <w:p w:rsidR="000905D3" w:rsidRPr="000905D3" w:rsidRDefault="000905D3" w:rsidP="000905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развивать выразительность речи.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Оборудование: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компьютер, </w:t>
      </w:r>
      <w:proofErr w:type="spell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мультимедийный</w:t>
      </w:r>
      <w:proofErr w:type="spell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проектор, экран для демонстрации презентации, компьютерная презентация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</w:t>
      </w:r>
      <w:hyperlink r:id="rId5" w:history="1">
        <w:r w:rsidRPr="000905D3">
          <w:rPr>
            <w:rFonts w:ascii="Helvetica" w:eastAsia="Times New Roman" w:hAnsi="Helvetica" w:cs="Helvetica"/>
            <w:b/>
            <w:bCs/>
            <w:color w:val="008738"/>
            <w:sz w:val="18"/>
            <w:u w:val="single"/>
            <w:lang w:eastAsia="ru-RU"/>
          </w:rPr>
          <w:t>Приложение 1</w:t>
        </w:r>
      </w:hyperlink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), таблица «Морфологический разбор глагола», карточки с текстом для лингвистического анализа, карточки с кроссвордом, конверты с домашним заданием.</w:t>
      </w:r>
    </w:p>
    <w:p w:rsidR="000905D3" w:rsidRPr="000905D3" w:rsidRDefault="000905D3" w:rsidP="000905D3">
      <w:pPr>
        <w:spacing w:after="111" w:line="222" w:lineRule="atLeast"/>
        <w:jc w:val="center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Ход урока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I. Организационный момент. Начало урока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Сегодня, ребята, мы с вами повторим и обобщим сведения о части речи, изучением которой занимались на протяжении многих уроков. И начнем работу с лингвистической разминки. Работать вы будете в парах.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II. Лингвистическая разминка</w:t>
      </w:r>
      <w:r w:rsidRPr="000905D3">
        <w:rPr>
          <w:rFonts w:ascii="Helvetica" w:eastAsia="Times New Roman" w:hAnsi="Helvetica" w:cs="Helvetica"/>
          <w:b/>
          <w:bCs/>
          <w:color w:val="007F00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  <w:t>(слайд 2)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hyperlink r:id="rId6" w:history="1">
        <w:r w:rsidRPr="000905D3">
          <w:rPr>
            <w:rFonts w:ascii="Helvetica" w:eastAsia="Times New Roman" w:hAnsi="Helvetica" w:cs="Helvetica"/>
            <w:b/>
            <w:bCs/>
            <w:color w:val="008738"/>
            <w:sz w:val="18"/>
            <w:u w:val="single"/>
            <w:lang w:eastAsia="ru-RU"/>
          </w:rPr>
          <w:t>Приложение 2</w:t>
        </w:r>
      </w:hyperlink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Итак, возьмите карточки </w:t>
      </w:r>
      <w:proofErr w:type="spell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салатового</w:t>
      </w:r>
      <w:proofErr w:type="spell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цвета. На них изображен кроссворд. Ваша задача состоит в том, чтобы найти ключевое слово, спрятанное в кроссворде.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  <w:t>Самопроверка.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Назовите ключевое слово (глагол). Проверьте, правильно ли вы разгадали кроссворд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(Слайд 3).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 теперь, ребята, сформулируйте, пожалуйста, тему нашего сегодняшнего урока (Повторение темы «Глагол»).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III. Фронтальный опрос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Давайте вспомним, что вы знаете о глаголе (Вопросы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на слайде 4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IV. Работа с эпиграфом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Да, ребята, глагол – это непростая часть речи, но интересная. Давайте прочитаем слова А. Югова, написанные на доске: «Глагол – самая </w:t>
      </w:r>
      <w:proofErr w:type="spell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огнепышущая</w:t>
      </w:r>
      <w:proofErr w:type="spell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, самая живая часть речи. В глаголах струится самая алая, самая свежая, артериальная кровь языка. Да ведь и назначение глагола – выражать само действие!». Объясните, как вы понимаете эти слова. </w:t>
      </w:r>
      <w:proofErr w:type="gram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(Глагол – это важная часть речи.</w:t>
      </w:r>
      <w:proofErr w:type="gram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Без него трудно обойтись. </w:t>
      </w:r>
      <w:proofErr w:type="gram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Глагол является основой языка).</w:t>
      </w:r>
      <w:proofErr w:type="gram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А.Н. Толстой говорил, что «найти верный глагол для фразы – это значит дать движение фразе». В чем же назначение глагола? (Движение, действие)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V. Морфологический разбор глагола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Что мы с вами сейчас повторили о глаголе? (Его морфологические признаки). Каждая часть речи имеет свои морфологические признаки. А только ли по морфологическим признакам мы определяем принадлежность слова к той или иной части речи? (Нет, мы должны еще определить общее грамматическое значение слова и его синтаксические признаки.) Давайте докажем это. Выпишем из эпиграфа глагол и выполним морфологический разбор данного слова (таблица).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Струится – глагол.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Кровь (что делает) струится. Н.Ф. – струиться.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Морф. приз.: несов. в., 2 </w:t>
      </w:r>
      <w:proofErr w:type="spell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спр</w:t>
      </w:r>
      <w:proofErr w:type="spell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 изъяв</w:t>
      </w:r>
      <w:proofErr w:type="gram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gram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</w:t>
      </w:r>
      <w:proofErr w:type="gram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акл., наст. </w:t>
      </w:r>
      <w:proofErr w:type="spell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вр</w:t>
      </w:r>
      <w:proofErr w:type="spell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., 3 л., ед.ч.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предложении является сказуемым.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Вопросы: Как изменяются глаголы в настоящем времени? Как изменяются глаголы в прошедшем времени? На какие две группы делятся морфологические признаки глагола?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VI.</w:t>
      </w:r>
      <w:r w:rsidRPr="000905D3">
        <w:rPr>
          <w:rFonts w:ascii="Helvetica" w:eastAsia="Times New Roman" w:hAnsi="Helvetica" w:cs="Helvetica"/>
          <w:color w:val="007F00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Лингвистический анализ текста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Морфологические признаки глагола усвоили. А теперь, ребята, нам предстоит разобраться в том, какую роль играют глаголы в художественных произведениях. Вашему вниманию я предлагаю поэтический текст В. Солоухина «Слово о словах». Возьмите желтые карточки. Я вам прочитаю это стихотворение, а вы послушайте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</w:t>
      </w:r>
      <w:hyperlink r:id="rId7" w:history="1">
        <w:r w:rsidRPr="000905D3">
          <w:rPr>
            <w:rFonts w:ascii="Helvetica" w:eastAsia="Times New Roman" w:hAnsi="Helvetica" w:cs="Helvetica"/>
            <w:b/>
            <w:bCs/>
            <w:color w:val="008738"/>
            <w:sz w:val="18"/>
            <w:u w:val="single"/>
            <w:lang w:eastAsia="ru-RU"/>
          </w:rPr>
          <w:t>Приложение 3</w:t>
        </w:r>
      </w:hyperlink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).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Вопросы к тексту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</w:t>
      </w:r>
    </w:p>
    <w:p w:rsidR="000905D3" w:rsidRPr="000905D3" w:rsidRDefault="000905D3" w:rsidP="000905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чем, ребята, это стихотворение?</w:t>
      </w:r>
    </w:p>
    <w:p w:rsidR="000905D3" w:rsidRPr="000905D3" w:rsidRDefault="000905D3" w:rsidP="000905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Каким может быть слово? (</w:t>
      </w: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Суровым, грубым, холодным, грустным, ласковым, теплым, нежным, радостным.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0905D3" w:rsidRPr="000905D3" w:rsidRDefault="000905D3" w:rsidP="000905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 чем заставляет задуматься это стихотворение? (</w:t>
      </w: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Прежде чем что-то сказать, надо сначала хорошенько подумать, чтобы не причинить боль другому человеку, чтобы его не обидеть, не ранить.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А ведь автор в этом стихотворении говорит нам не только о весомости, ценности и значимости слова. Он обращает наше внимание на то, что слово к тому же еще и действенно. С </w:t>
      </w:r>
      <w:proofErr w:type="gram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помощью</w:t>
      </w:r>
      <w:proofErr w:type="gram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какой части речи это достигается? (</w:t>
      </w: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Глагола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 Мы еще раз убедились с вами в том, что назначение глагола – выражать само действие.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VII. Физкультминутка (зарядка для глаз).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VIII. Групповая работа по тексту стихотворения.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Продолжим с вами работу с текстом стихотворения. Задания вы будете выполнять по группам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(Слайд 5).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Проверка работы.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IX.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Работа с изобразительно-выразительными средствами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Ребята, а вы обратили внимание на то, что в этом тексте встречаются художественные средства выразительности. Назовите их. (Эпитет, метафора). Давайте вспомним с вами определения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(Слайд 6).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Найдите в тексте эти средства выразительности. (Эпитет: сурово </w:t>
      </w:r>
      <w:proofErr w:type="spellStart"/>
      <w:proofErr w:type="gram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сурово</w:t>
      </w:r>
      <w:proofErr w:type="spellEnd"/>
      <w:proofErr w:type="gramEnd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 метафоры: слово одарит, ограбит, лед расплавит, камень раздробит, жаворонком вьется, медью траурной поет). Автор в этом стихотворении показал нам, как слово может воздействовать на окружающий мир. А только ли с помощью глагольных метафор это можно сделать? Какое еще средство выразительности связано с глаголом? (Олицетворение). Приведите примеры из домашнего задания. (Буря кроет, завоет, заплачет, зашумит, постучит). Какова же роль глаголов в художественном произведении? (Благодаря мастерскому использованию глаголов в переносном значении художественный текст полон движения жизни).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 xml:space="preserve">X. Составление </w:t>
      </w:r>
      <w:proofErr w:type="spellStart"/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синквейна</w:t>
      </w:r>
      <w:proofErr w:type="spellEnd"/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А теперь каждый из вас попробует создать свой поэтический текст о глаголе – </w:t>
      </w:r>
      <w:proofErr w:type="spellStart"/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синквейн</w:t>
      </w:r>
      <w:proofErr w:type="spellEnd"/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(Слайд 7)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Поможет вам в этой работе эпиграф к уроку. Проверка задания.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XI. Подведение итогов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Итак, ребята, давайте подведем итог. Какую же роль играют глаголы в нашей речи? (</w:t>
      </w:r>
      <w:r w:rsidRPr="000905D3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Умелое использование глаголов, их прямого и переносного значения обогащает нашу речь, делает ее более яркой и образной.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Вывод: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Движение – это основа жизни, а передающие движение глаголы – основа языка</w:t>
      </w:r>
      <w:r w:rsidRPr="000905D3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  <w:r w:rsidRPr="000905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(Слайд 8).</w:t>
      </w:r>
    </w:p>
    <w:p w:rsidR="000905D3" w:rsidRPr="000905D3" w:rsidRDefault="000905D3" w:rsidP="000905D3">
      <w:pPr>
        <w:spacing w:after="111" w:line="222" w:lineRule="atLeast"/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</w:pPr>
      <w:r w:rsidRPr="000905D3">
        <w:rPr>
          <w:rFonts w:ascii="Helvetica" w:eastAsia="Times New Roman" w:hAnsi="Helvetica" w:cs="Helvetica"/>
          <w:b/>
          <w:bCs/>
          <w:color w:val="007F00"/>
          <w:sz w:val="18"/>
          <w:szCs w:val="18"/>
          <w:shd w:val="clear" w:color="auto" w:fill="FFFFFF"/>
          <w:lang w:eastAsia="ru-RU"/>
        </w:rPr>
        <w:t>XII. Домашнее задание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05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(Две карточки: одна обязательна для всех – закончить пословицы, другая со звездочкой – для желающих).</w:t>
      </w:r>
    </w:p>
    <w:p w:rsidR="000905D3" w:rsidRPr="000905D3" w:rsidRDefault="000905D3" w:rsidP="000905D3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hyperlink r:id="rId8" w:history="1">
        <w:r w:rsidRPr="000905D3">
          <w:rPr>
            <w:rFonts w:ascii="Helvetica" w:eastAsia="Times New Roman" w:hAnsi="Helvetica" w:cs="Helvetica"/>
            <w:b/>
            <w:bCs/>
            <w:color w:val="008738"/>
            <w:sz w:val="18"/>
            <w:u w:val="single"/>
            <w:lang w:eastAsia="ru-RU"/>
          </w:rPr>
          <w:t>Приложение 4</w:t>
        </w:r>
      </w:hyperlink>
    </w:p>
    <w:p w:rsidR="0057541B" w:rsidRDefault="0057541B"/>
    <w:sectPr w:rsidR="0057541B" w:rsidSect="00090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13BE"/>
    <w:multiLevelType w:val="multilevel"/>
    <w:tmpl w:val="4150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40001"/>
    <w:multiLevelType w:val="multilevel"/>
    <w:tmpl w:val="888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A7BBB"/>
    <w:multiLevelType w:val="multilevel"/>
    <w:tmpl w:val="B79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01635"/>
    <w:multiLevelType w:val="multilevel"/>
    <w:tmpl w:val="5322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5D3"/>
    <w:rsid w:val="000905D3"/>
    <w:rsid w:val="0057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5D3"/>
  </w:style>
  <w:style w:type="character" w:styleId="a4">
    <w:name w:val="Hyperlink"/>
    <w:basedOn w:val="a0"/>
    <w:uiPriority w:val="99"/>
    <w:semiHidden/>
    <w:unhideWhenUsed/>
    <w:rsid w:val="000905D3"/>
    <w:rPr>
      <w:color w:val="0000FF"/>
      <w:u w:val="single"/>
    </w:rPr>
  </w:style>
  <w:style w:type="character" w:customStyle="1" w:styleId="a5">
    <w:name w:val="Основной текст_"/>
    <w:basedOn w:val="a0"/>
    <w:link w:val="3"/>
    <w:rsid w:val="000905D3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905D3"/>
    <w:pPr>
      <w:shd w:val="clear" w:color="auto" w:fill="FFFFFF"/>
      <w:spacing w:after="0" w:line="0" w:lineRule="atLeast"/>
      <w:ind w:hanging="14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8368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8368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8368/pril2.doc" TargetMode="External"/><Relationship Id="rId5" Type="http://schemas.openxmlformats.org/officeDocument/2006/relationships/hyperlink" Target="http://festival.1september.ru/articles/628368/pril1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сош № 26</dc:creator>
  <cp:lastModifiedBy>Ольга сош № 26</cp:lastModifiedBy>
  <cp:revision>1</cp:revision>
  <cp:lastPrinted>2015-05-03T11:47:00Z</cp:lastPrinted>
  <dcterms:created xsi:type="dcterms:W3CDTF">2015-05-03T11:45:00Z</dcterms:created>
  <dcterms:modified xsi:type="dcterms:W3CDTF">2015-05-03T11:49:00Z</dcterms:modified>
</cp:coreProperties>
</file>