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</w:p>
    <w:p w:rsidR="00972C06" w:rsidRPr="00972C06" w:rsidRDefault="00972C06" w:rsidP="00972C06">
      <w:pPr>
        <w:spacing w:before="100" w:beforeAutospacing="1" w:after="100" w:afterAutospacing="1" w:line="240" w:lineRule="auto"/>
        <w:ind w:left="-851"/>
        <w:jc w:val="center"/>
        <w:rPr>
          <w:rFonts w:ascii="Arial" w:eastAsia="Times New Roman" w:hAnsi="Arial" w:cs="Arial"/>
          <w:b/>
          <w:bCs/>
          <w:sz w:val="72"/>
          <w:szCs w:val="20"/>
          <w:lang w:eastAsia="ru-RU"/>
        </w:rPr>
      </w:pPr>
      <w:r w:rsidRPr="00972C06">
        <w:rPr>
          <w:rFonts w:ascii="Arial" w:eastAsia="Times New Roman" w:hAnsi="Arial" w:cs="Arial"/>
          <w:b/>
          <w:bCs/>
          <w:sz w:val="72"/>
          <w:szCs w:val="20"/>
          <w:lang w:eastAsia="ru-RU"/>
        </w:rPr>
        <w:t xml:space="preserve">Математический клуб </w:t>
      </w:r>
      <w:r w:rsidRPr="00972C06">
        <w:rPr>
          <w:rFonts w:ascii="Monotype Corsiva" w:eastAsia="Times New Roman" w:hAnsi="Monotype Corsiva" w:cs="Arial"/>
          <w:b/>
          <w:bCs/>
          <w:sz w:val="144"/>
          <w:szCs w:val="20"/>
          <w:lang w:eastAsia="ru-RU"/>
        </w:rPr>
        <w:t>«ПИФАГОР»</w:t>
      </w:r>
    </w:p>
    <w:p w:rsidR="00972C06" w:rsidRDefault="00972C06" w:rsidP="00972C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ДЕВИЗ:</w:t>
      </w:r>
    </w:p>
    <w:p w:rsidR="00972C06" w:rsidRDefault="00972C06" w:rsidP="00972C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 «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П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иши 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И Ф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антазируй, 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А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лгебру, 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Г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еометрию 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О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 xml:space="preserve">бдуманно </w:t>
      </w:r>
      <w:r w:rsidRPr="004C1945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Р</w:t>
      </w:r>
      <w:r w:rsidRPr="004C1945">
        <w:rPr>
          <w:rFonts w:ascii="Arial" w:eastAsia="Times New Roman" w:hAnsi="Arial" w:cs="Arial"/>
          <w:sz w:val="28"/>
          <w:szCs w:val="20"/>
          <w:lang w:eastAsia="ru-RU"/>
        </w:rPr>
        <w:t>ешай</w:t>
      </w:r>
      <w:proofErr w:type="gramStart"/>
      <w:r w:rsidRPr="004C1945">
        <w:rPr>
          <w:rFonts w:ascii="Arial" w:eastAsia="Times New Roman" w:hAnsi="Arial" w:cs="Arial"/>
          <w:sz w:val="28"/>
          <w:szCs w:val="20"/>
          <w:lang w:eastAsia="ru-RU"/>
        </w:rPr>
        <w:t>.»</w:t>
      </w:r>
      <w:proofErr w:type="gramEnd"/>
    </w:p>
    <w:p w:rsidR="00972C06" w:rsidRPr="004C1945" w:rsidRDefault="00972C06" w:rsidP="00972C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972C06" w:rsidRDefault="00972C06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p w:rsidR="00972C06" w:rsidRDefault="00972C06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ВВЕДЕНИЕ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>Для овладения и управления современной техникой и технологией нужна серьезная общеобразовательная подготовка, включающая в качестве непременного компонента активные знания по математике.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>Она формируется в процессе целесообразного педагогического воздействия, обеспечивающего приобретение школьниками таких знаний, на которые они смогут широко опираться в трудовой деятельности. Подобный уровень математической подготовки достигается в процессе обучения, ориентированного на широкое раскрытие связей математики с окружающим миром, с современным производством.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О ПРОГРАММЕ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Программа включает два раздела: </w:t>
      </w:r>
    </w:p>
    <w:p w:rsidR="004C1945" w:rsidRPr="004C1945" w:rsidRDefault="004C1945" w:rsidP="00972C06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Собственная научно-исследовательская, методическая работа учителя </w:t>
      </w:r>
    </w:p>
    <w:p w:rsidR="004C1945" w:rsidRPr="004C1945" w:rsidRDefault="004C1945" w:rsidP="00972C06">
      <w:pPr>
        <w:numPr>
          <w:ilvl w:val="0"/>
          <w:numId w:val="1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Научно-методическая деятельность по руководству исследовательской работой школьников. 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ЦЕЛЬ ПРОГРАММЫ:</w:t>
      </w:r>
    </w:p>
    <w:p w:rsidR="004C1945" w:rsidRPr="004C1945" w:rsidRDefault="004C1945" w:rsidP="00972C06">
      <w:pPr>
        <w:numPr>
          <w:ilvl w:val="0"/>
          <w:numId w:val="2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Развитие творческих способностей учащихся, осуществление учащимися исследовательской и проектной деятельности по математике. </w:t>
      </w:r>
    </w:p>
    <w:p w:rsidR="004C1945" w:rsidRPr="004C1945" w:rsidRDefault="004C1945" w:rsidP="00972C06">
      <w:pPr>
        <w:spacing w:before="100" w:beforeAutospacing="1" w:after="100" w:afterAutospacing="1" w:line="36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ЗАДАЧИ ПРОГРАММЫ:</w:t>
      </w:r>
    </w:p>
    <w:p w:rsidR="004C1945" w:rsidRPr="004C1945" w:rsidRDefault="004C1945" w:rsidP="00972C06">
      <w:pPr>
        <w:numPr>
          <w:ilvl w:val="0"/>
          <w:numId w:val="3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Развитие познавательной активности и творческих способностей учащихся. </w:t>
      </w:r>
    </w:p>
    <w:p w:rsidR="004C1945" w:rsidRPr="004C1945" w:rsidRDefault="004C1945" w:rsidP="00972C06">
      <w:pPr>
        <w:numPr>
          <w:ilvl w:val="0"/>
          <w:numId w:val="3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Формирование навыков исследовательской, проектной деятельности и выбор направления в работе. </w:t>
      </w:r>
    </w:p>
    <w:p w:rsidR="004C1945" w:rsidRPr="004C1945" w:rsidRDefault="004C1945" w:rsidP="00972C06">
      <w:pPr>
        <w:numPr>
          <w:ilvl w:val="0"/>
          <w:numId w:val="3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Развитие навыков самореализации и публичных выступлений. </w:t>
      </w:r>
    </w:p>
    <w:p w:rsidR="005D3227" w:rsidRPr="00972C06" w:rsidRDefault="004C1945" w:rsidP="00972C06">
      <w:pPr>
        <w:numPr>
          <w:ilvl w:val="0"/>
          <w:numId w:val="3"/>
        </w:numPr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sz w:val="24"/>
          <w:szCs w:val="20"/>
          <w:lang w:eastAsia="ru-RU"/>
        </w:rPr>
      </w:pPr>
      <w:r w:rsidRPr="004C1945">
        <w:rPr>
          <w:rFonts w:ascii="Arial" w:eastAsia="Times New Roman" w:hAnsi="Arial" w:cs="Arial"/>
          <w:sz w:val="24"/>
          <w:szCs w:val="20"/>
          <w:lang w:eastAsia="ru-RU"/>
        </w:rPr>
        <w:t xml:space="preserve">Обучение применению математических знаний в окружающей действительности </w:t>
      </w:r>
    </w:p>
    <w:p w:rsidR="005D3227" w:rsidRDefault="005D3227" w:rsidP="00972C06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972C06" w:rsidRDefault="00972C06" w:rsidP="00972C06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972C06" w:rsidRPr="00972C06" w:rsidRDefault="00972C06" w:rsidP="00972C06">
      <w:pPr>
        <w:spacing w:before="100" w:beforeAutospacing="1" w:after="100" w:afterAutospacing="1" w:line="240" w:lineRule="auto"/>
        <w:ind w:left="-567"/>
        <w:jc w:val="center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ПРОГРАММА УЧИТЕЛЯ НАУЧНО – ИССЛЕДОВАТЕЛЬСКОЙ, МЕТОДИЧЕСКОЙ РАБОТЫ НА ГОД</w:t>
      </w:r>
    </w:p>
    <w:p w:rsidR="004C1945" w:rsidRPr="004C1945" w:rsidRDefault="004C1945" w:rsidP="004C19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Изучение научно-методической литературы по исследовательской и проектной деятельности (в течение года). </w:t>
      </w:r>
    </w:p>
    <w:p w:rsidR="004C1945" w:rsidRPr="004C1945" w:rsidRDefault="004C1945" w:rsidP="004C19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Работа с учащимися по изучению методической литературы по научно-практической деятельности (в течение года). </w:t>
      </w:r>
    </w:p>
    <w:p w:rsidR="004C1945" w:rsidRPr="004C1945" w:rsidRDefault="004C1945" w:rsidP="004C19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Выступления по темам, касающимся исследовательской деятельности по предмету (в рамках программы развития школы, на заседаниях школьного и районного методических объединений учителей математики, заседаниях клуба «Пифагор») - 1 раз в четверть. </w:t>
      </w:r>
    </w:p>
    <w:p w:rsidR="004C1945" w:rsidRPr="004C1945" w:rsidRDefault="004C1945" w:rsidP="004C19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Работа клуба «Пифагор»: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Работу клуба можно продемонстрировать по схеме:</w:t>
      </w: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3500" cy="1866900"/>
            <wp:effectExtent l="19050" t="0" r="0" b="0"/>
            <wp:docPr id="1" name="Рисунок 1" descr="http://festival.1september.ru/articles/2119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192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45" w:rsidRPr="004C1945" w:rsidRDefault="004C1945" w:rsidP="004C19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Результаты и анализ научно-методической деятельности: </w:t>
      </w:r>
    </w:p>
    <w:p w:rsidR="00972C06" w:rsidRDefault="00972C06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ПРОГРАММАНАУЧНО-МЕТОДИЧЕСКОЙ ДЕЯТЕЛЬНОСТИ ПО РУКОВОДСТВУ ИССЛЕДОВАТЕЛЬСКОЙ РАБОТОЙ ШКОЛЬНИКОВ ПО МАТЕМАТИКЕ</w:t>
      </w: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 с методической литературой по исследовательской и проектной деятельности по математике: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Изучение учебного материала. </w:t>
      </w:r>
    </w:p>
    <w:p w:rsidR="004C1945" w:rsidRPr="004C1945" w:rsidRDefault="004C1945" w:rsidP="004C19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Знакомство с историческими сведениями по темам исследования. </w:t>
      </w:r>
    </w:p>
    <w:p w:rsidR="004C1945" w:rsidRPr="004C1945" w:rsidRDefault="004C1945" w:rsidP="004C19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Практические и лабораторные работы. </w:t>
      </w:r>
    </w:p>
    <w:p w:rsidR="004C1945" w:rsidRPr="004C1945" w:rsidRDefault="004C1945" w:rsidP="004C19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Журналы «Квант». </w:t>
      </w:r>
    </w:p>
    <w:p w:rsidR="004C1945" w:rsidRPr="004C1945" w:rsidRDefault="004C1945" w:rsidP="004C19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Связь математики с другими учебными предметами.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 по изучению видов исследовательских работ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Доклад.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Тезисы доклада.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Научная статья.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Научный отчет.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Реферат. </w:t>
      </w:r>
    </w:p>
    <w:p w:rsidR="004C1945" w:rsidRPr="004C1945" w:rsidRDefault="004C1945" w:rsidP="004C19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Монография.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 по изучению требований к содержанию научной работы: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Титульный лист.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Оглавление.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Введение.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часть.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Выводы. </w:t>
      </w:r>
    </w:p>
    <w:p w:rsidR="004C1945" w:rsidRPr="004C1945" w:rsidRDefault="004C1945" w:rsidP="004C19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Список литературы.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Работа в клубе «Пифагор»: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«Научное исследование»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(заседания два раза в месяц с учащимися 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7-8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классов, занимающимися исследовательскими и проектными работами по математике): </w:t>
      </w:r>
    </w:p>
    <w:p w:rsidR="004C1945" w:rsidRPr="004C1945" w:rsidRDefault="004C1945" w:rsidP="004C19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обучение учащихся работе с методической литературой; </w:t>
      </w:r>
    </w:p>
    <w:p w:rsidR="004C1945" w:rsidRPr="004C1945" w:rsidRDefault="004C1945" w:rsidP="004C19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изучение видов исследовательских работ и требований к их содержаниям; </w:t>
      </w:r>
    </w:p>
    <w:p w:rsidR="004C1945" w:rsidRPr="004C1945" w:rsidRDefault="004C1945" w:rsidP="004C19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консультации по исследовательским и проектным работам; </w:t>
      </w:r>
    </w:p>
    <w:p w:rsidR="004C1945" w:rsidRPr="004C1945" w:rsidRDefault="004C1945" w:rsidP="004C19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сообщения по темам исследовательской и проектной работ.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«Математика после уроков»: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Кружок «За страницами учебника математики» (занятия од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ин раз в неделю с учащимися 7,8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классов): организация работы по более глубокому у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своению тем школьного учебника</w:t>
      </w:r>
    </w:p>
    <w:p w:rsidR="004C1945" w:rsidRPr="004C1945" w:rsidRDefault="004C1945" w:rsidP="004C19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Клубные занятия (1 раз в четверть с учащимися 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 xml:space="preserve">7,8 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классов).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«Юный программист»</w:t>
      </w:r>
      <w:r w:rsidR="00C25A8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- ПЛАНИРУЕТСЯ.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(заседания один раз в неделю с учащимися 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7-11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классов): </w:t>
      </w:r>
    </w:p>
    <w:p w:rsidR="004C1945" w:rsidRPr="004C1945" w:rsidRDefault="004C1945" w:rsidP="004C19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изучение языка программирования Бейсик, составление простейших программ для компьютера; </w:t>
      </w:r>
    </w:p>
    <w:p w:rsidR="004C1945" w:rsidRPr="004C1945" w:rsidRDefault="004C1945" w:rsidP="004C19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использование компьютера в образовательном процессе.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Учащиеся 10-11 классов являются помощниками в проведении заседаний.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«Информационно – редакционная»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(заседания один раз в месяц с учащимися 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7, 8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классов): </w:t>
      </w:r>
    </w:p>
    <w:p w:rsidR="004C1945" w:rsidRPr="004C1945" w:rsidRDefault="004C1945" w:rsidP="004C19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выпуск математических газет; </w:t>
      </w:r>
    </w:p>
    <w:p w:rsidR="004C1945" w:rsidRPr="004C1945" w:rsidRDefault="004C1945" w:rsidP="004C19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заочных викторин по математике; </w:t>
      </w:r>
    </w:p>
    <w:p w:rsidR="004C1945" w:rsidRPr="004C1945" w:rsidRDefault="004C1945" w:rsidP="004C19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отражение результатов участия школьников в различных смотрах и конкурсах по математике.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«Малышок»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к международной игре «Кенгуру» и математическим олимпиадам; </w:t>
      </w:r>
    </w:p>
    <w:p w:rsidR="004C1945" w:rsidRPr="004C1945" w:rsidRDefault="004C1945" w:rsidP="004C19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математических игр, конкурсов и праздников.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Результаты и анализ научно-исследовательской и проектной работы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4C1945" w:rsidRPr="004C1945" w:rsidRDefault="004C1945" w:rsidP="004C19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· В ШКОЛЕ: конференция клуба «Пифагор» (23-29 марта). </w:t>
      </w:r>
    </w:p>
    <w:p w:rsid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72C06" w:rsidRDefault="00972C06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72C06" w:rsidRPr="004C1945" w:rsidRDefault="00972C06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ПОЛОЖЕНИЕ О МАТЕМАТИЧЕСКОМ КЛУБЕ «ПИФАГОР»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lang w:eastAsia="ru-RU"/>
        </w:rPr>
        <w:t xml:space="preserve">1. 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Клуб «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Пифагор»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- это добровольное объединение </w:t>
      </w:r>
      <w:r w:rsidR="00C25A84">
        <w:rPr>
          <w:rFonts w:ascii="Arial" w:eastAsia="Times New Roman" w:hAnsi="Arial" w:cs="Arial"/>
          <w:sz w:val="20"/>
          <w:szCs w:val="20"/>
          <w:lang w:eastAsia="ru-RU"/>
        </w:rPr>
        <w:t>учен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иков, увлекающихся математикой и имеющие способности к исследовательской и творческой деятельности.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Основными задачами клуба являются: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Развить интерес у учащихся к математике, </w:t>
      </w:r>
    </w:p>
    <w:p w:rsidR="004C1945" w:rsidRPr="004C1945" w:rsidRDefault="004C1945" w:rsidP="004C19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Углубить знания учащихся по математике, </w:t>
      </w:r>
    </w:p>
    <w:p w:rsidR="004C1945" w:rsidRPr="004C1945" w:rsidRDefault="004C1945" w:rsidP="004C19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Научить применять полученные знания на уроке математики при решении практических и прикладных задач, </w:t>
      </w:r>
    </w:p>
    <w:p w:rsidR="004C1945" w:rsidRPr="004C1945" w:rsidRDefault="004C1945" w:rsidP="004C19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Приобщить учащихся к исследовательской и творческой деятельности, </w:t>
      </w:r>
    </w:p>
    <w:p w:rsidR="004C1945" w:rsidRPr="004C1945" w:rsidRDefault="004C1945" w:rsidP="004C19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Сформировать у учащихся активную социальную позицию и высокую культуру.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Структурными подразделениями клуба являются секции: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«Научное исследование»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«Математика после уроков»: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«Юный программист»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«Информационно – редакционная»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Секция «Малышок»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Общее руководство клубом «Пифагор»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 учитель математики, заведующий кабинетом математики. Из числа членов клуба тайным голосованием выбирается председатель клуба и его заместитель. Руководят секциями старшеклассники. Из числа председателя, его заместителя и руководителей секций формируется Совет клуба, который вместе с педагогом непосредственно и руководит работой клуба «Пифагор».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. Деятельность учащихся предполагает следующие формы: </w:t>
      </w:r>
    </w:p>
    <w:p w:rsidR="004C1945" w:rsidRPr="004C1945" w:rsidRDefault="004C1945" w:rsidP="004C19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индивидуальную работу под руководством учителя математики, родителей, старшеклассников, </w:t>
      </w:r>
    </w:p>
    <w:p w:rsidR="004C1945" w:rsidRPr="004C1945" w:rsidRDefault="004C1945" w:rsidP="004C19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заседание секций, </w:t>
      </w:r>
    </w:p>
    <w:p w:rsidR="004C1945" w:rsidRPr="004C1945" w:rsidRDefault="004C1945" w:rsidP="004C19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занятия в кружках, </w:t>
      </w:r>
    </w:p>
    <w:p w:rsidR="004C1945" w:rsidRPr="004C1945" w:rsidRDefault="004C1945" w:rsidP="004C19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заседания Совета клуба, </w:t>
      </w:r>
    </w:p>
    <w:p w:rsidR="004C1945" w:rsidRPr="004C1945" w:rsidRDefault="004C1945" w:rsidP="004C19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клубные заседания: дни науки, олимпиады, турниры, интеллектуальные игры, </w:t>
      </w:r>
      <w:proofErr w:type="spell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>Колмогоровские</w:t>
      </w:r>
      <w:proofErr w:type="spell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чтения и итоговая конференция.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Члены клуба представляют информацию о своей работе.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Формами информации могут быть: </w:t>
      </w:r>
    </w:p>
    <w:p w:rsidR="004C1945" w:rsidRPr="004C1945" w:rsidRDefault="004C1945" w:rsidP="004C19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рефераты, тезисы, </w:t>
      </w:r>
    </w:p>
    <w:p w:rsidR="004C1945" w:rsidRPr="004C1945" w:rsidRDefault="004C1945" w:rsidP="004C19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публичные выступления, </w:t>
      </w:r>
    </w:p>
    <w:p w:rsidR="004C1945" w:rsidRPr="004C1945" w:rsidRDefault="004C1945" w:rsidP="004C19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«фантазия»: стихи, сказки, рассказы, программы для компьютера, сценарии праздников, карточки с заданиями для уроков математики, заметки для математической газеты и т. </w:t>
      </w:r>
      <w:proofErr w:type="spell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C1945" w:rsidRPr="004C1945" w:rsidRDefault="004C1945" w:rsidP="004C19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публикации.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Деятельность клуба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находит отражение в печатном органе «Пифагор» кабинета математики.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 Клуб имеет свой девиз, гимн.</w:t>
      </w:r>
    </w:p>
    <w:p w:rsidR="00261CE7" w:rsidRDefault="004C1945" w:rsidP="00972C06">
      <w:pPr>
        <w:spacing w:before="100" w:beforeAutospacing="1" w:after="100" w:afterAutospacing="1" w:line="240" w:lineRule="auto"/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ДЕВИЗ: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иши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Ф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антазируй,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лгебру,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еометрию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бдуманно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ешай</w:t>
      </w:r>
      <w:proofErr w:type="gram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>.»</w:t>
      </w:r>
      <w:proofErr w:type="gramEnd"/>
    </w:p>
    <w:p w:rsidR="00972C06" w:rsidRDefault="00972C06">
      <w:pPr>
        <w:rPr>
          <w:sz w:val="160"/>
        </w:rPr>
      </w:pPr>
    </w:p>
    <w:p w:rsidR="00972C06" w:rsidRDefault="00972C06">
      <w:pPr>
        <w:rPr>
          <w:sz w:val="160"/>
        </w:rPr>
      </w:pPr>
    </w:p>
    <w:p w:rsidR="00972C06" w:rsidRPr="00972C06" w:rsidRDefault="00972C06">
      <w:pPr>
        <w:rPr>
          <w:sz w:val="160"/>
        </w:rPr>
      </w:pPr>
      <w:r w:rsidRPr="00972C06">
        <w:rPr>
          <w:sz w:val="160"/>
        </w:rPr>
        <w:t>Урок – игра</w:t>
      </w:r>
    </w:p>
    <w:p w:rsidR="00972C06" w:rsidRPr="00972C06" w:rsidRDefault="00972C06" w:rsidP="00972C06">
      <w:pPr>
        <w:jc w:val="center"/>
        <w:rPr>
          <w:rFonts w:ascii="Monotype Corsiva" w:hAnsi="Monotype Corsiva"/>
          <w:sz w:val="56"/>
        </w:rPr>
      </w:pPr>
      <w:r w:rsidRPr="00972C06">
        <w:rPr>
          <w:rFonts w:ascii="Monotype Corsiva" w:hAnsi="Monotype Corsiva"/>
          <w:sz w:val="56"/>
        </w:rPr>
        <w:t>Логическое мышление.</w:t>
      </w:r>
    </w:p>
    <w:p w:rsidR="00972C06" w:rsidRPr="00972C06" w:rsidRDefault="00972C06" w:rsidP="00972C06">
      <w:pPr>
        <w:jc w:val="center"/>
        <w:rPr>
          <w:rFonts w:ascii="Monotype Corsiva" w:hAnsi="Monotype Corsiva"/>
          <w:sz w:val="56"/>
        </w:rPr>
      </w:pPr>
      <w:r w:rsidRPr="004C1945">
        <w:rPr>
          <w:rFonts w:ascii="Monotype Corsiva" w:eastAsia="Times New Roman" w:hAnsi="Monotype Corsiva" w:cs="Arial"/>
          <w:sz w:val="52"/>
          <w:szCs w:val="20"/>
          <w:lang w:eastAsia="ru-RU"/>
        </w:rPr>
        <w:t>Применение навыков работы с клавиатурой</w:t>
      </w:r>
    </w:p>
    <w:p w:rsidR="00972C06" w:rsidRDefault="00972C06" w:rsidP="00972C06">
      <w:pPr>
        <w:jc w:val="right"/>
        <w:rPr>
          <w:sz w:val="40"/>
        </w:rPr>
      </w:pPr>
    </w:p>
    <w:p w:rsidR="00972C06" w:rsidRDefault="00972C06" w:rsidP="00972C06">
      <w:pPr>
        <w:jc w:val="right"/>
        <w:rPr>
          <w:sz w:val="40"/>
        </w:rPr>
      </w:pPr>
    </w:p>
    <w:p w:rsidR="00972C06" w:rsidRDefault="00972C06" w:rsidP="00972C06">
      <w:pPr>
        <w:jc w:val="right"/>
        <w:rPr>
          <w:sz w:val="40"/>
        </w:rPr>
      </w:pPr>
    </w:p>
    <w:p w:rsidR="00972C06" w:rsidRDefault="00972C06" w:rsidP="00972C06">
      <w:pPr>
        <w:jc w:val="right"/>
        <w:rPr>
          <w:sz w:val="40"/>
        </w:rPr>
      </w:pPr>
    </w:p>
    <w:p w:rsidR="00972C06" w:rsidRPr="00972C06" w:rsidRDefault="00972C06" w:rsidP="00972C06">
      <w:pPr>
        <w:jc w:val="right"/>
        <w:rPr>
          <w:sz w:val="40"/>
        </w:rPr>
      </w:pPr>
      <w:r w:rsidRPr="00972C06">
        <w:rPr>
          <w:sz w:val="40"/>
        </w:rPr>
        <w:t xml:space="preserve">Учитель  </w:t>
      </w:r>
      <w:proofErr w:type="spellStart"/>
      <w:r w:rsidRPr="00972C06">
        <w:rPr>
          <w:sz w:val="40"/>
        </w:rPr>
        <w:t>Татенко</w:t>
      </w:r>
      <w:proofErr w:type="spellEnd"/>
      <w:r w:rsidRPr="00972C06">
        <w:rPr>
          <w:sz w:val="40"/>
        </w:rPr>
        <w:t xml:space="preserve"> Е. В.</w:t>
      </w:r>
    </w:p>
    <w:p w:rsidR="00972C06" w:rsidRPr="00972C06" w:rsidRDefault="00972C06" w:rsidP="00972C06">
      <w:pPr>
        <w:jc w:val="right"/>
        <w:rPr>
          <w:sz w:val="40"/>
        </w:rPr>
      </w:pPr>
      <w:r w:rsidRPr="00972C06">
        <w:rPr>
          <w:sz w:val="40"/>
        </w:rPr>
        <w:t>МОУ СОШ 3</w:t>
      </w:r>
    </w:p>
    <w:p w:rsidR="004C1945" w:rsidRDefault="004C1945"/>
    <w:p w:rsidR="00972C06" w:rsidRDefault="00972C06"/>
    <w:p w:rsidR="004C1945" w:rsidRPr="004C1945" w:rsidRDefault="004C1945" w:rsidP="00972C06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Тема</w:t>
      </w:r>
      <w:proofErr w:type="gramStart"/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72C06" w:rsidRPr="00972C06">
        <w:rPr>
          <w:rFonts w:ascii="Monotype Corsiva" w:eastAsia="Times New Roman" w:hAnsi="Monotype Corsiva" w:cs="Arial"/>
          <w:sz w:val="52"/>
          <w:szCs w:val="20"/>
          <w:lang w:eastAsia="ru-RU"/>
        </w:rPr>
        <w:t xml:space="preserve"> </w:t>
      </w:r>
      <w:proofErr w:type="gramEnd"/>
      <w:r w:rsidR="00972C06" w:rsidRPr="004C1945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Применение навыков работы с клавиатурой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Цель урока: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Использование новых технологий. </w:t>
      </w:r>
    </w:p>
    <w:p w:rsidR="004C1945" w:rsidRPr="004C1945" w:rsidRDefault="004C1945" w:rsidP="004C19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Привитие навыка самостоятельного поиска новых закономерностей. </w:t>
      </w:r>
    </w:p>
    <w:p w:rsidR="004C1945" w:rsidRPr="004C1945" w:rsidRDefault="004C1945" w:rsidP="004C19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творческих способностей, любознательности, инициативы.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Тип урока: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Урок повторения и закрепления знаний, умений, навыков.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Оборудование: 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плакаты – задачи, карточки – подсказки.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В процессе своей жизнедеятельности человек познает мир (получает информацию). Порой информации так много, что человеку трудно её переработать. Тогда на помощь человеку приходит компьютер. По последним данным в мире работает около полумиллиарда персональных компьютеров. Каждый десятый взрослый человек использует компьютер постоянно. Во многих странах умение работать с компьютером считается уже не компьютерной грамотностью, а просто грамотностью. Но работа на компьютере не означает бездумное нажатие клавиш. Сидя за компьютером, человек думает, мыслит, соблюдает определенный порядок, определенные логические правила. А значит можно смело заявить, что знание логики помогает человеку учиться, познавать мир, а умный человек учится (учит себя) всю свою жизнь!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Итак, мы начинаем урок.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Сегодня мы продолжим работу на клавиатуре. Ваша активность, сообразительность украсят наш урок, сделают его интересным и содержательным.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Предлагаю вам логический тренинг.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Найдите закономерность и продолжите ряд:</w:t>
      </w:r>
    </w:p>
    <w:p w:rsidR="004C1945" w:rsidRPr="004C1945" w:rsidRDefault="004C1945" w:rsidP="004C1945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машина, 12; дом, 6; школа, ... (</w:t>
      </w:r>
      <w:r w:rsidRPr="004C1945">
        <w:rPr>
          <w:rFonts w:ascii="Arial" w:eastAsia="Times New Roman" w:hAnsi="Arial" w:cs="Arial"/>
          <w:i/>
          <w:iCs/>
          <w:sz w:val="20"/>
          <w:lang w:eastAsia="ru-RU"/>
        </w:rPr>
        <w:t>Ответ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: 10)</w:t>
      </w:r>
    </w:p>
    <w:p w:rsidR="004C1945" w:rsidRPr="004C1945" w:rsidRDefault="004C1945" w:rsidP="004C1945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5, 8; 12, 15; 3, ... (</w:t>
      </w:r>
      <w:r w:rsidRPr="004C1945">
        <w:rPr>
          <w:rFonts w:ascii="Arial" w:eastAsia="Times New Roman" w:hAnsi="Arial" w:cs="Arial"/>
          <w:i/>
          <w:iCs/>
          <w:sz w:val="20"/>
          <w:lang w:eastAsia="ru-RU"/>
        </w:rPr>
        <w:t>Ответ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: 6)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Какое слово лишнее, почему?</w:t>
      </w:r>
    </w:p>
    <w:p w:rsidR="004C1945" w:rsidRPr="004C1945" w:rsidRDefault="004C1945" w:rsidP="004C1945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стена, вторник, крыша, окно; (</w:t>
      </w:r>
      <w:r w:rsidRPr="004C1945">
        <w:rPr>
          <w:rFonts w:ascii="Arial" w:eastAsia="Times New Roman" w:hAnsi="Arial" w:cs="Arial"/>
          <w:i/>
          <w:iCs/>
          <w:sz w:val="20"/>
          <w:lang w:eastAsia="ru-RU"/>
        </w:rPr>
        <w:t>Ответ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: вторник)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буква, цифра, клавиша, знак. (</w:t>
      </w:r>
      <w:r w:rsidRPr="004C1945">
        <w:rPr>
          <w:rFonts w:ascii="Arial" w:eastAsia="Times New Roman" w:hAnsi="Arial" w:cs="Arial"/>
          <w:i/>
          <w:iCs/>
          <w:sz w:val="20"/>
          <w:lang w:eastAsia="ru-RU"/>
        </w:rPr>
        <w:t>Ответ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: клавиша)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Выберете из </w:t>
      </w:r>
      <w:proofErr w:type="gramStart"/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предложенных</w:t>
      </w:r>
      <w:proofErr w:type="gramEnd"/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те выводы, которые наверняка истинны, если истинна заданная информация: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Телефон молчал.</w:t>
      </w:r>
    </w:p>
    <w:p w:rsidR="004C1945" w:rsidRPr="004C1945" w:rsidRDefault="004C1945" w:rsidP="004C1945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(а) никто нам не звонил;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(б) дома никого не был;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(в) телефон сломался;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(г) звонков не было слышно.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Ребята! А вы знаете, как считает компьютер? Давайте попробуем представить это.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4)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Игра "Живой компьютер".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Познакомимся с правилами игры. В игре участвуют 4 человека. Задумывается формула</w:t>
      </w:r>
      <w:proofErr w:type="gram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+ 10 – 7 + 6-1. Ведущий задает исходное число</w:t>
      </w:r>
      <w:proofErr w:type="gram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=3.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Первый выполняет действие (3 + 10=13) и сообщает результат (13) следующему участнику. Тот выполняет свое действие и передает следующему. И так далее. В это же время Ведущий сообщает первому участнику новое исходное число. Затем следующее и т. д. Последний участник, выполняет последнее действие и сообщает результат ведущему. Тут же к нему поступает следующее число, он выполняет свое действие и снова сообщает результат ведущему. И так далее.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Ведущий записывает результаты на доске (первый ответ – 11 и т.д.).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 сейчас садимся за компьютер. Предлагаю вам диктант. Слова вы будете набирать на клавиатуре, между ними делайте пропуск. А теперь вопрос: какая клавиша помогает делать пропуск?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1) Диктант.</w:t>
      </w:r>
    </w:p>
    <w:p w:rsidR="004C1945" w:rsidRPr="004C1945" w:rsidRDefault="004C1945" w:rsidP="004C1945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Байт, каталог, файл, мышь, наука, клавиша, диск, дисплей, цифра, вирус.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2) Теперь другое задание: разделить эти слова на 3 группы.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3) По какому признаку будем делить слова на группы?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4) Что общего и в чем различие в этом словарном ряду?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5) Выберем признак для деления: число бу</w:t>
      </w:r>
      <w:proofErr w:type="gram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>кв в сл</w:t>
      </w:r>
      <w:proofErr w:type="gram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>ове.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6) Набрать на клавиатуре 3 группы слов, которые соответствуют нашему признаку.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7) Опишем группы: в первой – слова, состоящие из 7 букв, во второй – из 5 букв, в третьей — из 4 букв.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8) Проверяем выполнение по цепочке.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Следующее задание. Заполни таблицу.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Раздаю карточки-подсказки. Поясняю: надо правильно расположить цифры от 1 до 9 по клеточкам таблицы.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Расположите цифры от 1 до 9 по клеточкам таблицы так, чтобы: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9 не была ни первой, ни последней, ни в ряду, ни в столбце;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1 находилась бы во 2 строчке и была бы не последней;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4 была бы в среднем столбце, но не первой;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2 находилась бы ни в 1-й, ни в 3-й строке;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6 находилась бы ни в 1-ом, ни в 3-ем столбце;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7 находилась бы в одной строке с цифрой 8 и в одном столбце с цифрой 2;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3 была бы не первой в первом столбце; </w:t>
      </w:r>
    </w:p>
    <w:p w:rsidR="004C1945" w:rsidRPr="004C1945" w:rsidRDefault="004C1945" w:rsidP="004C194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Цифра 5 была бы последней в последнем столбце.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(Ответ)</w:t>
      </w:r>
    </w:p>
    <w:tbl>
      <w:tblPr>
        <w:tblW w:w="15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33"/>
        <w:gridCol w:w="525"/>
        <w:gridCol w:w="532"/>
      </w:tblGrid>
      <w:tr w:rsidR="004C1945" w:rsidRPr="004C1945" w:rsidTr="004C1945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C1945" w:rsidRPr="004C1945" w:rsidTr="004C1945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C1945" w:rsidRPr="004C1945" w:rsidTr="004C1945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945" w:rsidRPr="004C1945" w:rsidRDefault="004C1945" w:rsidP="004C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5.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 сейчас ваше любимое занятие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Игра!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Компьютерная логическая игра: 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1) "Пятнадцать", "</w:t>
      </w:r>
      <w:proofErr w:type="spell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>Lines</w:t>
      </w:r>
      <w:proofErr w:type="spell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>".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2) "Крестики-нолики".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sz w:val="20"/>
          <w:szCs w:val="20"/>
          <w:lang w:eastAsia="ru-RU"/>
        </w:rPr>
        <w:t>Правила игры. Договариваются, кто будет играть крестиками, кто – ноликами. Крестики начинают. Каждый играющий ставит крест (буква X заглавная ) или ноль (буква</w:t>
      </w:r>
      <w:proofErr w:type="gramStart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proofErr w:type="gramEnd"/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заглавная) по очереди в одну из клеток "доски". Побеждает тот, кому удалось поставить три крестика (или нолика) в ряд по вертикали, горизонтали, диагонали или выстроить квадрат 2x2.</w:t>
      </w:r>
    </w:p>
    <w:p w:rsidR="004C1945" w:rsidRPr="004C1945" w:rsidRDefault="004C1945" w:rsidP="004C19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19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Домашнее задание</w:t>
      </w:r>
      <w:r w:rsidRPr="004C1945">
        <w:rPr>
          <w:rFonts w:ascii="Arial" w:eastAsia="Times New Roman" w:hAnsi="Arial" w:cs="Arial"/>
          <w:sz w:val="20"/>
          <w:szCs w:val="20"/>
          <w:lang w:eastAsia="ru-RU"/>
        </w:rPr>
        <w:t>. Найти логическую игру. Провести её с ребятами.</w:t>
      </w:r>
    </w:p>
    <w:p w:rsidR="004C1945" w:rsidRDefault="004C1945"/>
    <w:sectPr w:rsidR="004C1945" w:rsidSect="00972C0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A86"/>
    <w:multiLevelType w:val="multilevel"/>
    <w:tmpl w:val="B77A4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0F0D"/>
    <w:multiLevelType w:val="multilevel"/>
    <w:tmpl w:val="49C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12F87"/>
    <w:multiLevelType w:val="multilevel"/>
    <w:tmpl w:val="31B6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97EDC"/>
    <w:multiLevelType w:val="multilevel"/>
    <w:tmpl w:val="0C6E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0DF7"/>
    <w:multiLevelType w:val="multilevel"/>
    <w:tmpl w:val="FC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47730"/>
    <w:multiLevelType w:val="multilevel"/>
    <w:tmpl w:val="682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9157C"/>
    <w:multiLevelType w:val="multilevel"/>
    <w:tmpl w:val="C542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13C7A"/>
    <w:multiLevelType w:val="multilevel"/>
    <w:tmpl w:val="C34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859DD"/>
    <w:multiLevelType w:val="multilevel"/>
    <w:tmpl w:val="831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21426"/>
    <w:multiLevelType w:val="multilevel"/>
    <w:tmpl w:val="50B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114F8"/>
    <w:multiLevelType w:val="multilevel"/>
    <w:tmpl w:val="58F0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F2B1F"/>
    <w:multiLevelType w:val="multilevel"/>
    <w:tmpl w:val="E5B4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C7A2C"/>
    <w:multiLevelType w:val="multilevel"/>
    <w:tmpl w:val="565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2796B"/>
    <w:multiLevelType w:val="multilevel"/>
    <w:tmpl w:val="965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A4195"/>
    <w:multiLevelType w:val="multilevel"/>
    <w:tmpl w:val="83A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646DB"/>
    <w:multiLevelType w:val="multilevel"/>
    <w:tmpl w:val="92A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E292A"/>
    <w:multiLevelType w:val="multilevel"/>
    <w:tmpl w:val="CA7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701A"/>
    <w:multiLevelType w:val="multilevel"/>
    <w:tmpl w:val="C8B4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9141F"/>
    <w:multiLevelType w:val="multilevel"/>
    <w:tmpl w:val="570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D66DA"/>
    <w:multiLevelType w:val="multilevel"/>
    <w:tmpl w:val="1968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165F8"/>
    <w:multiLevelType w:val="multilevel"/>
    <w:tmpl w:val="54D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36521"/>
    <w:multiLevelType w:val="multilevel"/>
    <w:tmpl w:val="F7A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1754AD"/>
    <w:multiLevelType w:val="multilevel"/>
    <w:tmpl w:val="869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97BFC"/>
    <w:multiLevelType w:val="multilevel"/>
    <w:tmpl w:val="750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E26E5"/>
    <w:multiLevelType w:val="multilevel"/>
    <w:tmpl w:val="AFAA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11754"/>
    <w:multiLevelType w:val="multilevel"/>
    <w:tmpl w:val="57DE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5"/>
  </w:num>
  <w:num w:numId="9">
    <w:abstractNumId w:val="24"/>
  </w:num>
  <w:num w:numId="10">
    <w:abstractNumId w:val="14"/>
  </w:num>
  <w:num w:numId="11">
    <w:abstractNumId w:val="23"/>
  </w:num>
  <w:num w:numId="12">
    <w:abstractNumId w:val="21"/>
  </w:num>
  <w:num w:numId="13">
    <w:abstractNumId w:val="17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8"/>
  </w:num>
  <w:num w:numId="23">
    <w:abstractNumId w:val="20"/>
  </w:num>
  <w:num w:numId="24">
    <w:abstractNumId w:val="11"/>
  </w:num>
  <w:num w:numId="25">
    <w:abstractNumId w:val="1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945"/>
    <w:rsid w:val="00261CE7"/>
    <w:rsid w:val="004C1945"/>
    <w:rsid w:val="005D3227"/>
    <w:rsid w:val="00972C06"/>
    <w:rsid w:val="00C25A84"/>
    <w:rsid w:val="00E1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945"/>
    <w:rPr>
      <w:b/>
      <w:bCs/>
    </w:rPr>
  </w:style>
  <w:style w:type="character" w:styleId="a5">
    <w:name w:val="Emphasis"/>
    <w:basedOn w:val="a0"/>
    <w:uiPriority w:val="20"/>
    <w:qFormat/>
    <w:rsid w:val="004C19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Татенко</dc:creator>
  <cp:keywords/>
  <dc:description/>
  <cp:lastModifiedBy>Хер</cp:lastModifiedBy>
  <cp:revision>1</cp:revision>
  <dcterms:created xsi:type="dcterms:W3CDTF">2010-10-10T11:43:00Z</dcterms:created>
  <dcterms:modified xsi:type="dcterms:W3CDTF">2010-10-10T12:52:00Z</dcterms:modified>
</cp:coreProperties>
</file>