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BD" w:rsidRDefault="005C76BD" w:rsidP="000829C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5C76B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Формирование экологической культуры</w:t>
      </w:r>
      <w:r w:rsidR="0008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76B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у детей дошкольного возраста </w:t>
      </w:r>
      <w:r w:rsidR="0096667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посредством игровой деятельности</w:t>
      </w:r>
    </w:p>
    <w:p w:rsidR="000829CF" w:rsidRDefault="000829CF" w:rsidP="000829C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0829CF" w:rsidRDefault="001E37D5" w:rsidP="000829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О.С.Мухина,</w:t>
      </w:r>
      <w:r w:rsidR="00082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детский сад №61 «Семицветик»  </w:t>
      </w:r>
    </w:p>
    <w:p w:rsidR="000829CF" w:rsidRDefault="000829CF" w:rsidP="000829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Старый Оскол Белгородской области</w:t>
      </w:r>
    </w:p>
    <w:p w:rsidR="000829CF" w:rsidRPr="005C76BD" w:rsidRDefault="000829CF" w:rsidP="000829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6BD" w:rsidRPr="005C76BD" w:rsidRDefault="005C76BD" w:rsidP="005C76BD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«Мир, окружающий ребёнка,  - это, прежде всего мир Природы с безграничным богатством явлений, с неисчерпаемой красотой. Здесь, в природе, вечный источник детского разума»</w:t>
      </w:r>
    </w:p>
    <w:p w:rsidR="005C76BD" w:rsidRPr="005C76BD" w:rsidRDefault="005C76BD" w:rsidP="005C76BD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А. Сухомлинский.</w:t>
      </w:r>
    </w:p>
    <w:p w:rsidR="005C76BD" w:rsidRPr="005C76BD" w:rsidRDefault="005C76BD" w:rsidP="005C76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Взаимодействие человека с природой чрезвычайно актуальная проблема</w:t>
      </w:r>
    </w:p>
    <w:p w:rsidR="005C76BD" w:rsidRPr="005C76BD" w:rsidRDefault="005C76BD" w:rsidP="005C76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современности. С каждым годом её звучание  становится  сильнее,  слишком  уж великий урон нанесён живой природе.</w:t>
      </w:r>
    </w:p>
    <w:p w:rsidR="005C76BD" w:rsidRPr="005C76BD" w:rsidRDefault="005C76BD" w:rsidP="005C76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Важнейший аспект в решении вопроса сохранения земли - образование людей в области окружающей среды, экологическое воспитание всего  населения, включая  и  подрастающее  поколение.  Началом   формирования   экологической направленности личности по праву можно считать дошкольное детство,  так  как в этот период  закладывается  фундамент,  осознанного  отношения  окружающей действительности накапливаются яркие эмоциональные впечатления,  которые  надолго, а порой и на всю жизнь остаются в памяти человека.</w:t>
      </w:r>
    </w:p>
    <w:p w:rsidR="005C76BD" w:rsidRPr="005C76BD" w:rsidRDefault="005C76BD" w:rsidP="005C76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экологическим воспитанием детей нужно понимать, прежде всего, воспитание человечности, то есть доброты, ответственного отношения и к природе, и к людям, которые живут рядом, и к потомкам, которым нужно оставить землю пригодной для полноценной жизни. Экологическое воспитание должно учить детей, понимать и себя, и все, что происходит вокруг, оно тесно связано с развитием эмоций ребенка, умения сочувствовать, удивляться, сопереживать, заботиться о живых организмах, воспринимать их как собратьев по природе, уметь видеть красоту окружающего мира (и всего ландшафта, и отдельного цветка, капли росы, маленького паучка), что от состояния окружающей среды  зависит здоровье человека. А чтобы сохранить своё здоровье, нужно жить в гармонии с природой и вести здоровый образ жизни.</w:t>
      </w:r>
    </w:p>
    <w:p w:rsidR="005C76BD" w:rsidRPr="005C76BD" w:rsidRDefault="005C76BD" w:rsidP="005C76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Отсутствие экологической культуры является наиболее серьёзной, актуа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льной проблемой нашего времени. </w:t>
      </w:r>
      <w:r w:rsidRPr="005C7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 изменений в культуре природопользования нельзя рассчитывать на позитивные изменения в экологии, именно культура способна привести в соответствие деятельность человека с биосферными и социальными законами жизни.</w:t>
      </w:r>
    </w:p>
    <w:p w:rsidR="005C76BD" w:rsidRPr="005C76BD" w:rsidRDefault="005C76BD" w:rsidP="005C76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как говорилось выше, дошкольное детство благодатный период, в котором формируются базисные нравственные ориентиры, в том числе экологическая культура и грамотность. Важно сделать процесс обучения интересным и увлекательным для малыша, учить играя.</w:t>
      </w:r>
    </w:p>
    <w:p w:rsidR="005C76BD" w:rsidRPr="005C76BD" w:rsidRDefault="005C76BD" w:rsidP="005C76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Игра имеет в дошкольном детстве первостепенное значение, она повышает интеллект, способствует чувственному восприятию мира и эмоциональному благополучию ребёнка, создаёт оптимальные условия для </w:t>
      </w:r>
      <w:r w:rsidRPr="005C7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воспитания и обучения. Наиболее приемлемым методом обучения является дидактическая игра.</w:t>
      </w:r>
    </w:p>
    <w:p w:rsidR="005C76BD" w:rsidRPr="005C76BD" w:rsidRDefault="005C76BD" w:rsidP="005C76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6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Экологические игры</w:t>
      </w:r>
      <w:r w:rsidRPr="005C7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это форма экологического образования и воспитания экологической культуры, основанная на развёртывании особой игровой деятельности участников, стимулирующая высокий уровень мотивации, интереса к природе.</w:t>
      </w:r>
    </w:p>
    <w:p w:rsidR="005C76BD" w:rsidRPr="005C76BD" w:rsidRDefault="005C76BD" w:rsidP="005C76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Знания о природе полученные детьми при помощи дидактической игры, влияют на формирование у них бережного и внимательного отношения к объектам «живой» и «неживой» природы.</w:t>
      </w:r>
    </w:p>
    <w:p w:rsidR="005C76BD" w:rsidRPr="005C76BD" w:rsidRDefault="005C76BD" w:rsidP="005C76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Влияние природы на ребёнка огромно. Дети ежедневно в той или иной форме соприкасаются с её объектами или явлениями, получая тем самым знания по разделам «живой» и «неживой» природы (занятия, труд в природе, прогулки, и так далее).</w:t>
      </w:r>
    </w:p>
    <w:p w:rsidR="005C76BD" w:rsidRDefault="005C76BD" w:rsidP="005C76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C7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полученные знания детьми о природном мире, в который входят разделы «живой» и «неживой» природе закрепляются в игровой деятельности, посредством дидактических игр.</w:t>
      </w:r>
    </w:p>
    <w:p w:rsidR="005C76BD" w:rsidRPr="009F4AC0" w:rsidRDefault="005C76BD" w:rsidP="005C7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9F4AC0">
        <w:rPr>
          <w:rFonts w:ascii="Times New Roman" w:hAnsi="Times New Roman" w:cs="Times New Roman"/>
          <w:sz w:val="28"/>
          <w:szCs w:val="28"/>
        </w:rPr>
        <w:t>В процессе экологического образования дошкольников используются сл</w:t>
      </w:r>
      <w:r>
        <w:rPr>
          <w:rFonts w:ascii="Times New Roman" w:hAnsi="Times New Roman" w:cs="Times New Roman"/>
          <w:sz w:val="28"/>
          <w:szCs w:val="28"/>
        </w:rPr>
        <w:t>едующие виды дидактических игр:</w:t>
      </w:r>
    </w:p>
    <w:p w:rsidR="005C76BD" w:rsidRPr="009F4AC0" w:rsidRDefault="005C76BD" w:rsidP="005C7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предметные;</w:t>
      </w:r>
    </w:p>
    <w:p w:rsidR="005C76BD" w:rsidRPr="009F4AC0" w:rsidRDefault="005C76BD" w:rsidP="005C7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настольно-печатные;</w:t>
      </w:r>
    </w:p>
    <w:p w:rsidR="005C76BD" w:rsidRPr="009F4AC0" w:rsidRDefault="005C76BD" w:rsidP="005C7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словесные;</w:t>
      </w:r>
    </w:p>
    <w:p w:rsidR="005C76BD" w:rsidRPr="009F4AC0" w:rsidRDefault="005C76BD" w:rsidP="005C7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творческие.</w:t>
      </w:r>
    </w:p>
    <w:p w:rsidR="005C76BD" w:rsidRPr="009F4AC0" w:rsidRDefault="005C76BD" w:rsidP="005C7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9F4AC0">
        <w:rPr>
          <w:rFonts w:ascii="Times New Roman" w:hAnsi="Times New Roman" w:cs="Times New Roman"/>
          <w:i/>
          <w:sz w:val="28"/>
          <w:szCs w:val="28"/>
        </w:rPr>
        <w:t>Предметные игры.</w:t>
      </w:r>
      <w:r w:rsidRPr="009F4AC0">
        <w:rPr>
          <w:rFonts w:ascii="Times New Roman" w:hAnsi="Times New Roman" w:cs="Times New Roman"/>
          <w:sz w:val="28"/>
          <w:szCs w:val="28"/>
        </w:rPr>
        <w:t xml:space="preserve"> Это игры с использованием различных предметов природы (листья,</w:t>
      </w:r>
      <w:r>
        <w:rPr>
          <w:rFonts w:ascii="Times New Roman" w:hAnsi="Times New Roman" w:cs="Times New Roman"/>
          <w:sz w:val="28"/>
          <w:szCs w:val="28"/>
        </w:rPr>
        <w:t xml:space="preserve"> шишки, семена, камешки и т.д.) Предметные игры использовались</w:t>
      </w:r>
      <w:r w:rsidRPr="009F4AC0">
        <w:rPr>
          <w:rFonts w:ascii="Times New Roman" w:hAnsi="Times New Roman" w:cs="Times New Roman"/>
          <w:sz w:val="28"/>
          <w:szCs w:val="28"/>
        </w:rPr>
        <w:t xml:space="preserve"> с целью уточнения и конкретизации знаний детей о качествах и свойствах объектов природ</w:t>
      </w:r>
      <w:r>
        <w:rPr>
          <w:rFonts w:ascii="Times New Roman" w:hAnsi="Times New Roman" w:cs="Times New Roman"/>
          <w:sz w:val="28"/>
          <w:szCs w:val="28"/>
        </w:rPr>
        <w:t>ы. Предметные игры учили детей ис</w:t>
      </w:r>
      <w:r w:rsidRPr="009F4AC0">
        <w:rPr>
          <w:rFonts w:ascii="Times New Roman" w:hAnsi="Times New Roman" w:cs="Times New Roman"/>
          <w:sz w:val="28"/>
          <w:szCs w:val="28"/>
        </w:rPr>
        <w:t>следова</w:t>
      </w:r>
      <w:r>
        <w:rPr>
          <w:rFonts w:ascii="Times New Roman" w:hAnsi="Times New Roman" w:cs="Times New Roman"/>
          <w:sz w:val="28"/>
          <w:szCs w:val="28"/>
        </w:rPr>
        <w:t>ть, развивали сенсорику ребенка  (например,</w:t>
      </w:r>
      <w:r w:rsidRPr="009F4AC0">
        <w:rPr>
          <w:rFonts w:ascii="Times New Roman" w:hAnsi="Times New Roman" w:cs="Times New Roman"/>
          <w:sz w:val="28"/>
          <w:szCs w:val="28"/>
        </w:rPr>
        <w:t xml:space="preserve"> «Чу</w:t>
      </w:r>
      <w:r>
        <w:rPr>
          <w:rFonts w:ascii="Times New Roman" w:hAnsi="Times New Roman" w:cs="Times New Roman"/>
          <w:sz w:val="28"/>
          <w:szCs w:val="28"/>
        </w:rPr>
        <w:t>десный мешочек»).</w:t>
      </w:r>
      <w:r w:rsidRPr="009F4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6BD" w:rsidRPr="009F4AC0" w:rsidRDefault="005C76BD" w:rsidP="005C7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9F4AC0">
        <w:rPr>
          <w:rFonts w:ascii="Times New Roman" w:hAnsi="Times New Roman" w:cs="Times New Roman"/>
          <w:i/>
          <w:sz w:val="28"/>
          <w:szCs w:val="28"/>
        </w:rPr>
        <w:t>Настольно-печатные игры.</w:t>
      </w:r>
      <w:r w:rsidRPr="009F4AC0">
        <w:rPr>
          <w:rFonts w:ascii="Times New Roman" w:hAnsi="Times New Roman" w:cs="Times New Roman"/>
          <w:sz w:val="28"/>
          <w:szCs w:val="28"/>
        </w:rPr>
        <w:t xml:space="preserve"> Это игры типа лото, домино, разрезных картинок</w:t>
      </w:r>
      <w:r>
        <w:rPr>
          <w:rFonts w:ascii="Times New Roman" w:hAnsi="Times New Roman" w:cs="Times New Roman"/>
          <w:sz w:val="28"/>
          <w:szCs w:val="28"/>
        </w:rPr>
        <w:t xml:space="preserve"> («Парные картинки», «Найди пару»). Данные игры дали</w:t>
      </w:r>
      <w:r w:rsidRPr="009F4AC0">
        <w:rPr>
          <w:rFonts w:ascii="Times New Roman" w:hAnsi="Times New Roman" w:cs="Times New Roman"/>
          <w:sz w:val="28"/>
          <w:szCs w:val="28"/>
        </w:rPr>
        <w:t xml:space="preserve"> возможность систематизировать знания детей о растениях, животных, явлениях природ</w:t>
      </w:r>
      <w:r>
        <w:rPr>
          <w:rFonts w:ascii="Times New Roman" w:hAnsi="Times New Roman" w:cs="Times New Roman"/>
          <w:sz w:val="28"/>
          <w:szCs w:val="28"/>
        </w:rPr>
        <w:t>ы. Большое влияние они оказали</w:t>
      </w:r>
      <w:r w:rsidRPr="009F4AC0">
        <w:rPr>
          <w:rFonts w:ascii="Times New Roman" w:hAnsi="Times New Roman" w:cs="Times New Roman"/>
          <w:sz w:val="28"/>
          <w:szCs w:val="28"/>
        </w:rPr>
        <w:t xml:space="preserve"> на развитие логического </w:t>
      </w:r>
      <w:r>
        <w:rPr>
          <w:rFonts w:ascii="Times New Roman" w:hAnsi="Times New Roman" w:cs="Times New Roman"/>
          <w:sz w:val="28"/>
          <w:szCs w:val="28"/>
        </w:rPr>
        <w:t>мышления дошкольников, развивали</w:t>
      </w:r>
      <w:r w:rsidRPr="009F4AC0">
        <w:rPr>
          <w:rFonts w:ascii="Times New Roman" w:hAnsi="Times New Roman" w:cs="Times New Roman"/>
          <w:sz w:val="28"/>
          <w:szCs w:val="28"/>
        </w:rPr>
        <w:t xml:space="preserve"> способность быстро, мобильно использовать имеющиеся знания в новой ситуации. Настольно-печатные игры </w:t>
      </w:r>
      <w:r>
        <w:rPr>
          <w:rFonts w:ascii="Times New Roman" w:hAnsi="Times New Roman" w:cs="Times New Roman"/>
          <w:sz w:val="28"/>
          <w:szCs w:val="28"/>
        </w:rPr>
        <w:t>использовались</w:t>
      </w:r>
      <w:r w:rsidRPr="009F4AC0">
        <w:rPr>
          <w:rFonts w:ascii="Times New Roman" w:hAnsi="Times New Roman" w:cs="Times New Roman"/>
          <w:sz w:val="28"/>
          <w:szCs w:val="28"/>
        </w:rPr>
        <w:t xml:space="preserve"> в работе с небольшой подгруппой детей. Эффективны они и при организации индив</w:t>
      </w:r>
      <w:r>
        <w:rPr>
          <w:rFonts w:ascii="Times New Roman" w:hAnsi="Times New Roman" w:cs="Times New Roman"/>
          <w:sz w:val="28"/>
          <w:szCs w:val="28"/>
        </w:rPr>
        <w:t>идуальной коррекционной работы.</w:t>
      </w:r>
    </w:p>
    <w:p w:rsidR="005C76BD" w:rsidRDefault="005C76BD" w:rsidP="005C7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9F4AC0">
        <w:rPr>
          <w:rFonts w:ascii="Times New Roman" w:hAnsi="Times New Roman" w:cs="Times New Roman"/>
          <w:i/>
          <w:sz w:val="28"/>
          <w:szCs w:val="28"/>
        </w:rPr>
        <w:t>Словесные игры</w:t>
      </w:r>
      <w:r w:rsidRPr="009F4AC0">
        <w:rPr>
          <w:rFonts w:ascii="Times New Roman" w:hAnsi="Times New Roman" w:cs="Times New Roman"/>
          <w:sz w:val="28"/>
          <w:szCs w:val="28"/>
        </w:rPr>
        <w:t>. Это игры, не требующие никакого наглядного материала. Их содержанием являются устные вопросы относительно уже имеющихся у детей представлений о мире природы. П</w:t>
      </w:r>
      <w:r>
        <w:rPr>
          <w:rFonts w:ascii="Times New Roman" w:hAnsi="Times New Roman" w:cs="Times New Roman"/>
          <w:sz w:val="28"/>
          <w:szCs w:val="28"/>
        </w:rPr>
        <w:t>римером словесных игр явились</w:t>
      </w:r>
      <w:r w:rsidRPr="009F4AC0">
        <w:rPr>
          <w:rFonts w:ascii="Times New Roman" w:hAnsi="Times New Roman" w:cs="Times New Roman"/>
          <w:sz w:val="28"/>
          <w:szCs w:val="28"/>
        </w:rPr>
        <w:t xml:space="preserve"> ответы на различные вопросы:</w:t>
      </w:r>
      <w:r w:rsidRPr="009F4AC0">
        <w:t xml:space="preserve"> </w:t>
      </w:r>
      <w:r w:rsidRPr="009F4AC0">
        <w:rPr>
          <w:rFonts w:ascii="Times New Roman" w:hAnsi="Times New Roman" w:cs="Times New Roman"/>
          <w:sz w:val="28"/>
          <w:szCs w:val="28"/>
        </w:rPr>
        <w:t>«Отгадай, кто это?»</w:t>
      </w:r>
      <w:r>
        <w:rPr>
          <w:rFonts w:ascii="Times New Roman" w:hAnsi="Times New Roman" w:cs="Times New Roman"/>
          <w:sz w:val="28"/>
          <w:szCs w:val="28"/>
        </w:rPr>
        <w:t>, «Найди, о чем расскажу»</w:t>
      </w:r>
      <w:r w:rsidRPr="009F4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пр. Словесные игры проводились </w:t>
      </w:r>
      <w:r w:rsidRPr="009F4AC0">
        <w:rPr>
          <w:rFonts w:ascii="Times New Roman" w:hAnsi="Times New Roman" w:cs="Times New Roman"/>
          <w:sz w:val="28"/>
          <w:szCs w:val="28"/>
        </w:rPr>
        <w:t xml:space="preserve"> с целью закрепления, обобщения, систематизации имеющихся у детей представлений о мире природы. Они являются эффективным средством развития внимания, памяти, сообразительности дошкольников, хорошо развивают речь детей. Данный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вид игр не требовал </w:t>
      </w:r>
      <w:r w:rsidRPr="009F4AC0">
        <w:rPr>
          <w:rFonts w:ascii="Times New Roman" w:hAnsi="Times New Roman" w:cs="Times New Roman"/>
          <w:sz w:val="28"/>
          <w:szCs w:val="28"/>
        </w:rPr>
        <w:t xml:space="preserve">специальных условий, его можно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9F4AC0">
        <w:rPr>
          <w:rFonts w:ascii="Times New Roman" w:hAnsi="Times New Roman" w:cs="Times New Roman"/>
          <w:sz w:val="28"/>
          <w:szCs w:val="28"/>
        </w:rPr>
        <w:t>организовывать как в помещении, так и на прогулке.</w:t>
      </w:r>
    </w:p>
    <w:p w:rsidR="00A40A60" w:rsidRDefault="00A40A60" w:rsidP="00A40A60">
      <w:pPr>
        <w:shd w:val="clear" w:color="auto" w:fill="FFFFFF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0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организации и </w:t>
      </w:r>
      <w:r w:rsidRPr="00A40A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40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руководс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тве игровой деятельностью детей необходимо использовать</w:t>
      </w:r>
      <w:r w:rsidRPr="00A40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индивидуальный и подгрупповой подход. </w:t>
      </w:r>
      <w:r w:rsidRPr="00A40A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40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Особенно хочется выделить существенный компонент в руководстве </w:t>
      </w:r>
      <w:r w:rsidRPr="00A40A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40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играми – это раскрытие детям ценности и важности их игровой деятельности. Большое значение имеет коллективный анализ игры, оцениваем быстроту, и </w:t>
      </w:r>
      <w:r w:rsidRPr="00A40A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40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главное – качество выполнения игровых 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твий детьми. Обязательно обратить</w:t>
      </w:r>
      <w:r w:rsidRPr="00A40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внимание и на проявления поведения детей и качеств их личности в игре: как проявилась взаимовыручка в игре, настойчив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ость в достижении цели.  Считается </w:t>
      </w:r>
      <w:r w:rsidRPr="00A40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недопустимым грубое вмешательство в детскую игру, а умел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и в корректной форме необходимо направлять</w:t>
      </w:r>
      <w:r w:rsidRPr="00A40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еятельность детей, либо принимать</w:t>
      </w:r>
      <w:r w:rsidRPr="00A40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участие в игре на правах партнёра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40A60" w:rsidRPr="00A40A60" w:rsidRDefault="00A40A60" w:rsidP="00A40A60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A40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оль</w:t>
      </w:r>
      <w:r w:rsidRPr="00A40A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40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педагога состоит и в том, чтобы в игре :  </w:t>
      </w:r>
    </w:p>
    <w:p w:rsidR="00A40A60" w:rsidRPr="00A40A60" w:rsidRDefault="00A40A60" w:rsidP="00A40A60">
      <w:pPr>
        <w:shd w:val="clear" w:color="auto" w:fill="FFFFFF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0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продолжать обучение;</w:t>
      </w:r>
    </w:p>
    <w:p w:rsidR="00A40A60" w:rsidRPr="00A40A60" w:rsidRDefault="00A40A60" w:rsidP="00A40A60">
      <w:pPr>
        <w:shd w:val="clear" w:color="auto" w:fill="FFFFFF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0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развивать творческое воображение и фантазию;</w:t>
      </w:r>
    </w:p>
    <w:p w:rsidR="00A40A60" w:rsidRPr="00A40A60" w:rsidRDefault="00A40A60" w:rsidP="00A40A60">
      <w:pPr>
        <w:shd w:val="clear" w:color="auto" w:fill="FFFFFF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0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расширять представления об окружающей природе;</w:t>
      </w:r>
    </w:p>
    <w:p w:rsidR="00A40A60" w:rsidRPr="00A40A60" w:rsidRDefault="00A40A60" w:rsidP="00A40A60">
      <w:pPr>
        <w:shd w:val="clear" w:color="auto" w:fill="FFFFFF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0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способствовать дальнейшему развитию коммуникативных навыков.</w:t>
      </w:r>
    </w:p>
    <w:p w:rsidR="00A40A60" w:rsidRPr="00A40A60" w:rsidRDefault="00A40A60" w:rsidP="00A40A60">
      <w:pPr>
        <w:shd w:val="clear" w:color="auto" w:fill="FFFFFF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0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того, что бы игра стала интересной, увлекательной и результативной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надо учитывать</w:t>
      </w:r>
      <w:r w:rsidRPr="00A40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следующие</w:t>
      </w:r>
      <w:r w:rsidRPr="00A40A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40A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дидактические принципы</w:t>
      </w:r>
      <w:r w:rsidRPr="00A40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A40A60" w:rsidRPr="00A40A60" w:rsidRDefault="00A40A60" w:rsidP="00A40A60">
      <w:pPr>
        <w:shd w:val="clear" w:color="auto" w:fill="FFFFFF"/>
        <w:spacing w:after="0" w:line="240" w:lineRule="auto"/>
        <w:ind w:left="2970" w:right="567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0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</w:t>
      </w:r>
      <w:r w:rsidRPr="00A40A6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A40A6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40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доступность,</w:t>
      </w:r>
    </w:p>
    <w:p w:rsidR="00A40A60" w:rsidRPr="00A40A60" w:rsidRDefault="00A40A60" w:rsidP="00A40A60">
      <w:pPr>
        <w:shd w:val="clear" w:color="auto" w:fill="FFFFFF"/>
        <w:spacing w:after="0" w:line="240" w:lineRule="auto"/>
        <w:ind w:left="2970" w:right="-104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0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</w:t>
      </w:r>
      <w:r w:rsidRPr="00A40A6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A40A6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40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повторяемость,</w:t>
      </w:r>
    </w:p>
    <w:p w:rsidR="00A40A60" w:rsidRPr="00A40A60" w:rsidRDefault="00A40A60" w:rsidP="00A40A60">
      <w:pPr>
        <w:shd w:val="clear" w:color="auto" w:fill="FFFFFF"/>
        <w:spacing w:after="0" w:line="240" w:lineRule="auto"/>
        <w:ind w:left="2970" w:right="-104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0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</w:t>
      </w:r>
      <w:r w:rsidRPr="00A40A6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A40A6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40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постепенность выполнения заданий.</w:t>
      </w:r>
    </w:p>
    <w:p w:rsidR="00A40A60" w:rsidRDefault="00A40A60" w:rsidP="00A40A60">
      <w:pPr>
        <w:shd w:val="clear" w:color="auto" w:fill="FFFFFF"/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40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Грамотное проведение дидактической игры обеспечивается чёткой её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0A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организацией:</w:t>
      </w:r>
    </w:p>
    <w:p w:rsidR="00A40A60" w:rsidRPr="00A40A60" w:rsidRDefault="00A40A60" w:rsidP="00A40A60">
      <w:pPr>
        <w:shd w:val="clear" w:color="auto" w:fill="FFFFFF"/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0A6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A40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формулировка цели игры.</w:t>
      </w:r>
    </w:p>
    <w:p w:rsidR="00A40A60" w:rsidRPr="00A40A60" w:rsidRDefault="00A40A60" w:rsidP="00A40A60">
      <w:pPr>
        <w:shd w:val="clear" w:color="auto" w:fill="FFFFFF"/>
        <w:spacing w:after="0" w:line="240" w:lineRule="auto"/>
        <w:ind w:right="-10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0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б) определение количества играющих.</w:t>
      </w:r>
    </w:p>
    <w:p w:rsidR="00A40A60" w:rsidRPr="00A40A60" w:rsidRDefault="00A40A60" w:rsidP="00A40A60">
      <w:pPr>
        <w:shd w:val="clear" w:color="auto" w:fill="FFFFFF"/>
        <w:spacing w:after="0" w:line="240" w:lineRule="auto"/>
        <w:ind w:right="-10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0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 подбор дидактических материалов.</w:t>
      </w:r>
    </w:p>
    <w:p w:rsidR="00A40A60" w:rsidRDefault="00A40A60" w:rsidP="00A40A60">
      <w:pPr>
        <w:shd w:val="clear" w:color="auto" w:fill="FFFFFF"/>
        <w:spacing w:after="0" w:line="240" w:lineRule="auto"/>
        <w:ind w:right="-10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0A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40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г) учёт временного фактора.</w:t>
      </w:r>
    </w:p>
    <w:p w:rsidR="00A40A60" w:rsidRDefault="00A40A60" w:rsidP="00A40A60">
      <w:pPr>
        <w:shd w:val="clear" w:color="auto" w:fill="FFFFFF"/>
        <w:spacing w:after="0" w:line="240" w:lineRule="auto"/>
        <w:ind w:right="-10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40A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40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е) подведение итогов.</w:t>
      </w:r>
    </w:p>
    <w:p w:rsidR="0035665B" w:rsidRDefault="0035665B" w:rsidP="00A40A60">
      <w:pPr>
        <w:shd w:val="clear" w:color="auto" w:fill="FFFFFF"/>
        <w:spacing w:after="0" w:line="240" w:lineRule="auto"/>
        <w:ind w:right="-10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5665B" w:rsidRDefault="0035665B" w:rsidP="0035665B">
      <w:pPr>
        <w:shd w:val="clear" w:color="auto" w:fill="FFFFFF"/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Литература</w:t>
      </w:r>
    </w:p>
    <w:p w:rsidR="0035665B" w:rsidRPr="00A40A60" w:rsidRDefault="0035665B" w:rsidP="0035665B">
      <w:pPr>
        <w:shd w:val="clear" w:color="auto" w:fill="FFFFFF"/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5665B" w:rsidRDefault="0035665B" w:rsidP="0035665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0C4">
        <w:rPr>
          <w:rFonts w:ascii="Times New Roman" w:hAnsi="Times New Roman" w:cs="Times New Roman"/>
          <w:sz w:val="28"/>
          <w:szCs w:val="28"/>
        </w:rPr>
        <w:t>Губанова Н.Ф. Игро</w:t>
      </w:r>
      <w:r>
        <w:rPr>
          <w:rFonts w:ascii="Times New Roman" w:hAnsi="Times New Roman" w:cs="Times New Roman"/>
          <w:sz w:val="28"/>
          <w:szCs w:val="28"/>
        </w:rPr>
        <w:t xml:space="preserve">вая деятельность в детском саду / Н.Ф.Губанова </w:t>
      </w:r>
      <w:r w:rsidRPr="00CC60C4">
        <w:rPr>
          <w:rFonts w:ascii="Times New Roman" w:hAnsi="Times New Roman" w:cs="Times New Roman"/>
          <w:sz w:val="28"/>
          <w:szCs w:val="28"/>
        </w:rPr>
        <w:t>- М.: Мозаика – Синтез, 2006-201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5665B" w:rsidRPr="00CC60C4" w:rsidRDefault="0035665B" w:rsidP="0035665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7861">
        <w:rPr>
          <w:rFonts w:ascii="Times New Roman" w:hAnsi="Times New Roman" w:cs="Times New Roman"/>
          <w:sz w:val="28"/>
          <w:szCs w:val="28"/>
        </w:rPr>
        <w:t>Бондаренко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7861">
        <w:rPr>
          <w:rFonts w:ascii="Times New Roman" w:hAnsi="Times New Roman" w:cs="Times New Roman"/>
          <w:sz w:val="28"/>
          <w:szCs w:val="28"/>
        </w:rPr>
        <w:t xml:space="preserve"> Т.М. Экологические занятия с детьми 5-6 лет</w:t>
      </w:r>
      <w:r>
        <w:rPr>
          <w:rFonts w:ascii="Times New Roman" w:hAnsi="Times New Roman" w:cs="Times New Roman"/>
          <w:sz w:val="28"/>
          <w:szCs w:val="28"/>
        </w:rPr>
        <w:t>/ Т.М.Бондаренко – Воронеж:</w:t>
      </w:r>
      <w:r w:rsidRPr="00027861">
        <w:rPr>
          <w:rFonts w:ascii="Times New Roman" w:hAnsi="Times New Roman" w:cs="Times New Roman"/>
          <w:sz w:val="28"/>
          <w:szCs w:val="28"/>
        </w:rPr>
        <w:t xml:space="preserve"> ТЦ Учитель, </w:t>
      </w:r>
      <w:r>
        <w:rPr>
          <w:rFonts w:ascii="Times New Roman" w:hAnsi="Times New Roman" w:cs="Times New Roman"/>
          <w:sz w:val="28"/>
          <w:szCs w:val="28"/>
        </w:rPr>
        <w:t>2002.</w:t>
      </w:r>
    </w:p>
    <w:p w:rsidR="0035665B" w:rsidRDefault="0035665B" w:rsidP="0035665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7861">
        <w:rPr>
          <w:rFonts w:ascii="Times New Roman" w:hAnsi="Times New Roman" w:cs="Times New Roman"/>
          <w:sz w:val="28"/>
          <w:szCs w:val="28"/>
        </w:rPr>
        <w:t>Казаручик</w:t>
      </w:r>
      <w:r>
        <w:rPr>
          <w:rFonts w:ascii="Times New Roman" w:hAnsi="Times New Roman" w:cs="Times New Roman"/>
          <w:sz w:val="28"/>
          <w:szCs w:val="28"/>
        </w:rPr>
        <w:t xml:space="preserve">, Г.Н. </w:t>
      </w:r>
      <w:r w:rsidRPr="00027861">
        <w:rPr>
          <w:rFonts w:ascii="Times New Roman" w:hAnsi="Times New Roman" w:cs="Times New Roman"/>
          <w:sz w:val="28"/>
          <w:szCs w:val="28"/>
        </w:rPr>
        <w:t>Дидактические игры в экологи</w:t>
      </w:r>
      <w:r>
        <w:rPr>
          <w:rFonts w:ascii="Times New Roman" w:hAnsi="Times New Roman" w:cs="Times New Roman"/>
          <w:sz w:val="28"/>
          <w:szCs w:val="28"/>
        </w:rPr>
        <w:t xml:space="preserve">ческом образовании дошкольников / Г.Н.Казаручик // </w:t>
      </w:r>
      <w:r w:rsidRPr="00027861">
        <w:rPr>
          <w:rFonts w:ascii="Times New Roman" w:hAnsi="Times New Roman" w:cs="Times New Roman"/>
          <w:sz w:val="28"/>
          <w:szCs w:val="28"/>
        </w:rPr>
        <w:t>Дошкольна</w:t>
      </w:r>
      <w:r>
        <w:rPr>
          <w:rFonts w:ascii="Times New Roman" w:hAnsi="Times New Roman" w:cs="Times New Roman"/>
          <w:sz w:val="28"/>
          <w:szCs w:val="28"/>
        </w:rPr>
        <w:t>я педагогика. – 2008. - №2. С.</w:t>
      </w:r>
      <w:r w:rsidRPr="00027861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861"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35665B" w:rsidRDefault="0035665B" w:rsidP="0035665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7861">
        <w:rPr>
          <w:rFonts w:ascii="Times New Roman" w:hAnsi="Times New Roman" w:cs="Times New Roman"/>
          <w:sz w:val="28"/>
          <w:szCs w:val="28"/>
        </w:rPr>
        <w:t>Кондратьева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7861">
        <w:rPr>
          <w:rFonts w:ascii="Times New Roman" w:hAnsi="Times New Roman" w:cs="Times New Roman"/>
          <w:sz w:val="28"/>
          <w:szCs w:val="28"/>
        </w:rPr>
        <w:t xml:space="preserve"> Н.Н. Программа экологического образования детей «Мы»</w:t>
      </w:r>
      <w:r>
        <w:rPr>
          <w:rFonts w:ascii="Times New Roman" w:hAnsi="Times New Roman" w:cs="Times New Roman"/>
          <w:sz w:val="28"/>
          <w:szCs w:val="28"/>
        </w:rPr>
        <w:t xml:space="preserve">/Н.Н.Кондратьева - </w:t>
      </w:r>
      <w:r w:rsidRPr="00027861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27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Азбука экологии,</w:t>
      </w:r>
      <w:r w:rsidRPr="00027861">
        <w:rPr>
          <w:rFonts w:ascii="Times New Roman" w:hAnsi="Times New Roman" w:cs="Times New Roman"/>
          <w:sz w:val="28"/>
          <w:szCs w:val="28"/>
        </w:rPr>
        <w:t>1996.</w:t>
      </w:r>
    </w:p>
    <w:p w:rsidR="0035665B" w:rsidRPr="00027861" w:rsidRDefault="0035665B" w:rsidP="0035665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7861">
        <w:rPr>
          <w:rFonts w:ascii="Times New Roman" w:hAnsi="Times New Roman" w:cs="Times New Roman"/>
          <w:sz w:val="28"/>
          <w:szCs w:val="28"/>
        </w:rPr>
        <w:t>Николаева</w:t>
      </w:r>
      <w:r>
        <w:rPr>
          <w:rFonts w:ascii="Times New Roman" w:hAnsi="Times New Roman" w:cs="Times New Roman"/>
          <w:sz w:val="28"/>
          <w:szCs w:val="28"/>
        </w:rPr>
        <w:t>, С.Н. Юный эколог.</w:t>
      </w:r>
      <w:r w:rsidRPr="00027861">
        <w:rPr>
          <w:rFonts w:ascii="Times New Roman" w:hAnsi="Times New Roman" w:cs="Times New Roman"/>
          <w:sz w:val="28"/>
          <w:szCs w:val="28"/>
        </w:rPr>
        <w:t xml:space="preserve"> Программа и услов</w:t>
      </w:r>
      <w:r>
        <w:rPr>
          <w:rFonts w:ascii="Times New Roman" w:hAnsi="Times New Roman" w:cs="Times New Roman"/>
          <w:sz w:val="28"/>
          <w:szCs w:val="28"/>
        </w:rPr>
        <w:t>ия её реализации в детском саду / С.Н.Николаева – М.: Изд-</w:t>
      </w:r>
      <w:r w:rsidRPr="00027861">
        <w:rPr>
          <w:rFonts w:ascii="Times New Roman" w:hAnsi="Times New Roman" w:cs="Times New Roman"/>
          <w:sz w:val="28"/>
          <w:szCs w:val="28"/>
        </w:rPr>
        <w:t>во «Мозаика</w:t>
      </w: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027861">
        <w:rPr>
          <w:rFonts w:ascii="Times New Roman" w:hAnsi="Times New Roman" w:cs="Times New Roman"/>
          <w:sz w:val="28"/>
          <w:szCs w:val="28"/>
        </w:rPr>
        <w:t>интез»</w:t>
      </w:r>
      <w:r>
        <w:rPr>
          <w:rFonts w:ascii="Times New Roman" w:hAnsi="Times New Roman" w:cs="Times New Roman"/>
          <w:sz w:val="28"/>
          <w:szCs w:val="28"/>
        </w:rPr>
        <w:t>, 2006</w:t>
      </w:r>
    </w:p>
    <w:p w:rsidR="0035665B" w:rsidRDefault="0035665B" w:rsidP="0035665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7861">
        <w:rPr>
          <w:rFonts w:ascii="Times New Roman" w:hAnsi="Times New Roman" w:cs="Times New Roman"/>
          <w:sz w:val="28"/>
          <w:szCs w:val="28"/>
        </w:rPr>
        <w:lastRenderedPageBreak/>
        <w:t>Рыжова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7861">
        <w:rPr>
          <w:rFonts w:ascii="Times New Roman" w:hAnsi="Times New Roman" w:cs="Times New Roman"/>
          <w:sz w:val="28"/>
          <w:szCs w:val="28"/>
        </w:rPr>
        <w:t xml:space="preserve"> Н.А. Экологическое образование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/ Н.А.Рыжова – М.: Карапуз, </w:t>
      </w:r>
      <w:r w:rsidRPr="00027861">
        <w:rPr>
          <w:rFonts w:ascii="Times New Roman" w:hAnsi="Times New Roman" w:cs="Times New Roman"/>
          <w:sz w:val="28"/>
          <w:szCs w:val="28"/>
        </w:rPr>
        <w:t>2001.</w:t>
      </w:r>
    </w:p>
    <w:p w:rsidR="00A40A60" w:rsidRDefault="00A40A60" w:rsidP="00A40A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76BD" w:rsidRPr="005C76BD" w:rsidRDefault="005C76BD" w:rsidP="005C76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05E" w:rsidRDefault="00AB605E"/>
    <w:sectPr w:rsidR="00AB605E" w:rsidSect="00AB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B2E"/>
    <w:multiLevelType w:val="hybridMultilevel"/>
    <w:tmpl w:val="EE445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45B82"/>
    <w:multiLevelType w:val="multilevel"/>
    <w:tmpl w:val="B980D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932DB"/>
    <w:multiLevelType w:val="multilevel"/>
    <w:tmpl w:val="5DB0A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A3E9F"/>
    <w:multiLevelType w:val="multilevel"/>
    <w:tmpl w:val="20EEB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ED7BEC"/>
    <w:multiLevelType w:val="multilevel"/>
    <w:tmpl w:val="B1083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00695"/>
    <w:multiLevelType w:val="multilevel"/>
    <w:tmpl w:val="7B98D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B039CB"/>
    <w:multiLevelType w:val="multilevel"/>
    <w:tmpl w:val="CD105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8A3B64"/>
    <w:multiLevelType w:val="multilevel"/>
    <w:tmpl w:val="41B2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64124F"/>
    <w:multiLevelType w:val="multilevel"/>
    <w:tmpl w:val="20FE2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76BD"/>
    <w:rsid w:val="000829CF"/>
    <w:rsid w:val="001E37D5"/>
    <w:rsid w:val="0035665B"/>
    <w:rsid w:val="005C76BD"/>
    <w:rsid w:val="00966670"/>
    <w:rsid w:val="00A40A60"/>
    <w:rsid w:val="00AB605E"/>
    <w:rsid w:val="00C31F9A"/>
    <w:rsid w:val="00DD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C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76BD"/>
  </w:style>
  <w:style w:type="character" w:customStyle="1" w:styleId="c6">
    <w:name w:val="c6"/>
    <w:basedOn w:val="a0"/>
    <w:rsid w:val="005C76BD"/>
  </w:style>
  <w:style w:type="paragraph" w:customStyle="1" w:styleId="c23">
    <w:name w:val="c23"/>
    <w:basedOn w:val="a"/>
    <w:rsid w:val="005C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C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C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76BD"/>
  </w:style>
  <w:style w:type="paragraph" w:customStyle="1" w:styleId="c5">
    <w:name w:val="c5"/>
    <w:basedOn w:val="a"/>
    <w:rsid w:val="005C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76BD"/>
  </w:style>
  <w:style w:type="paragraph" w:customStyle="1" w:styleId="c16">
    <w:name w:val="c16"/>
    <w:basedOn w:val="a"/>
    <w:rsid w:val="005C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5C76BD"/>
  </w:style>
  <w:style w:type="paragraph" w:customStyle="1" w:styleId="c8">
    <w:name w:val="c8"/>
    <w:basedOn w:val="a"/>
    <w:rsid w:val="005C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5C76BD"/>
  </w:style>
  <w:style w:type="paragraph" w:styleId="a3">
    <w:name w:val="No Spacing"/>
    <w:uiPriority w:val="1"/>
    <w:qFormat/>
    <w:rsid w:val="005C76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2014-10-12T13:00:00Z</dcterms:created>
  <dcterms:modified xsi:type="dcterms:W3CDTF">2014-12-02T10:38:00Z</dcterms:modified>
</cp:coreProperties>
</file>