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16" w:rsidRPr="00533516" w:rsidRDefault="00533516" w:rsidP="0053351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335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Развитие мелкой моторики и координации движений рук</w:t>
      </w:r>
    </w:p>
    <w:p w:rsidR="00533516" w:rsidRPr="00533516" w:rsidRDefault="00533516" w:rsidP="00533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того, насколько развита мелкая моторика руки ребенка, можно судить об интеллектуальной готовности к школьному обучению. Когда у детей уровень развития мелкой моторики и координации движений рук высокий, они умеют логически рассуждать, у них достаточно развиты память, связная речь, внимание. Также упражнения по развитию мелкой моторики способствуют подготовке к письму (именно подготовке, а не раннему обучению письму, что обычно ведет к формированию неправильной техник письма) и хорошему зрительному восприятию.</w:t>
      </w:r>
    </w:p>
    <w:p w:rsidR="00533516" w:rsidRPr="00533516" w:rsidRDefault="00533516" w:rsidP="00533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в школе ребенок не испытывал трудности с овладением письмом, развивать мелкую моторику нужно задолго до подготовительной группы детского сада. Уже малышам от года до трех лет дают упражнения для пальчиков, но в более упрощенной форме. </w:t>
      </w:r>
      <w:proofErr w:type="gramStart"/>
      <w:r w:rsidRPr="005335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старшим</w:t>
      </w:r>
      <w:proofErr w:type="gramEnd"/>
      <w:r w:rsidRPr="0053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задания, естественно, усложняют. </w:t>
      </w:r>
    </w:p>
    <w:p w:rsidR="00533516" w:rsidRPr="00533516" w:rsidRDefault="00533516" w:rsidP="00533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у родителей возникает трудность с выбором сложности упражнений для ребенка, особенно </w:t>
      </w:r>
      <w:proofErr w:type="gramStart"/>
      <w:r w:rsidRPr="005335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старшего</w:t>
      </w:r>
      <w:proofErr w:type="gramEnd"/>
      <w:r w:rsidRPr="0053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возраста. Чтобы определиться, нужно разделить все задачи на четыре типа. С первым типом задач ребенок может справиться сам. Со вторым типом может справиться, если задать наводящие вопросы, подсказать; с третьим типом справиться не может, но понимает ход решения и ответ. И четвертый тип – ребенок не может выполнить упражнение, не понимает, как его выполнять и что должно получиться. Важно давать ребенку не только задания первого уровня, но и 2, и 3. Но при этом </w:t>
      </w:r>
      <w:proofErr w:type="gramStart"/>
      <w:r w:rsidRPr="00533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proofErr w:type="gramEnd"/>
      <w:r w:rsidRPr="0053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выполнять вместе, не пытаясь принудить ребенка делать что-то самостоятельно.</w:t>
      </w:r>
    </w:p>
    <w:p w:rsidR="00533516" w:rsidRPr="00533516" w:rsidRDefault="00533516" w:rsidP="00533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1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в занятиях с детьми любого возраста – не допускать переутомления и скуки. Ребенку должно приносить радость то, что он делает.</w:t>
      </w:r>
    </w:p>
    <w:p w:rsidR="00533516" w:rsidRPr="00533516" w:rsidRDefault="00533516" w:rsidP="00533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Развивая руки ребенка, можно предлагать ему:</w:t>
      </w:r>
    </w:p>
    <w:p w:rsidR="00533516" w:rsidRPr="00533516" w:rsidRDefault="00533516" w:rsidP="00533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16">
        <w:rPr>
          <w:rFonts w:ascii="Times New Roman" w:eastAsia="Times New Roman" w:hAnsi="Times New Roman" w:cs="Times New Roman"/>
          <w:sz w:val="24"/>
          <w:szCs w:val="24"/>
          <w:lang w:eastAsia="ru-RU"/>
        </w:rPr>
        <w:t>- мять пальцами пластилин, массу для лепки;</w:t>
      </w:r>
      <w:r w:rsidRPr="00533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рисовать пальчиками на тарелке с мукой, гречкой;</w:t>
      </w:r>
      <w:r w:rsidRPr="00533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катать пальчиками по столу бусины, шарики, камешки;</w:t>
      </w:r>
      <w:r w:rsidRPr="00533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играть в различные пальчиковые игры;</w:t>
      </w:r>
      <w:r w:rsidRPr="00533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показывать свои пальчики по очереди (сначала указательный, потом средний и т.д.);</w:t>
      </w:r>
      <w:r w:rsidRPr="00533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барабанить пальцами по столу;</w:t>
      </w:r>
      <w:r w:rsidRPr="00533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хлопать в ладоши тихо и громко, медленно и быстро;</w:t>
      </w:r>
      <w:r w:rsidRPr="00533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нанизывать крупные пуговицы и бусины на нитку (можно использовать и специальные детские наборы с крупными деревянными бусинами, которые можно нанизывать на шнурки, а также различные шнуровки);</w:t>
      </w:r>
      <w:r w:rsidRPr="00533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наматывать цветную проволоку на катушку или палец;</w:t>
      </w:r>
      <w:r w:rsidRPr="00533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завязывать узлы на толстой веревке или шнурке;</w:t>
      </w:r>
      <w:r w:rsidRPr="00533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застегивать пуговицы;</w:t>
      </w:r>
      <w:r w:rsidRPr="00533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заводить механические игрушки;</w:t>
      </w:r>
      <w:r w:rsidRPr="00533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играть в мозаику, конструкторы, кубики;</w:t>
      </w:r>
      <w:r w:rsidRPr="00533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533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складывать ма</w:t>
      </w:r>
      <w:bookmarkStart w:id="0" w:name="_GoBack"/>
      <w:bookmarkEnd w:id="0"/>
      <w:r w:rsidRPr="0053351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трешку, точно подбирая узор на рубашках матрешек;</w:t>
      </w:r>
      <w:r w:rsidRPr="00533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порисовать в воздухе;</w:t>
      </w:r>
      <w:r w:rsidRPr="00533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разминать руками поролоновые кубики (их можно нарезать из обычной губки для ванной);</w:t>
      </w:r>
      <w:r w:rsidRPr="00533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5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резать ножницами (сначала просто полоски, машинки и платья из старых журналов и т.д.);</w:t>
      </w:r>
      <w:r w:rsidRPr="00533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выкладывать фигурки из спичек и счетных палочек;</w:t>
      </w:r>
      <w:r w:rsidRPr="00533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рисовать пальчиковыми красками, а в ванной – красками для ванной (этой краской тоже можно рисовать пальчиками).</w:t>
      </w:r>
      <w:proofErr w:type="gramEnd"/>
    </w:p>
    <w:p w:rsidR="00533516" w:rsidRPr="00533516" w:rsidRDefault="00533516" w:rsidP="00533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1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 </w:t>
      </w:r>
    </w:p>
    <w:p w:rsidR="00533516" w:rsidRPr="00533516" w:rsidRDefault="00533516" w:rsidP="00533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Наталья Чугунова</w:t>
      </w:r>
    </w:p>
    <w:p w:rsidR="006D2898" w:rsidRDefault="006D2898"/>
    <w:sectPr w:rsidR="006D2898" w:rsidSect="006D2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7B1"/>
    <w:rsid w:val="00533516"/>
    <w:rsid w:val="006D2898"/>
    <w:rsid w:val="00BD2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5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4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44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86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3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49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8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15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53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35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77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605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725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809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862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493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79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42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810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910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902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600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951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30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09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2481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2014-11-03T20:04:00Z</dcterms:created>
  <dcterms:modified xsi:type="dcterms:W3CDTF">2014-11-03T20:06:00Z</dcterms:modified>
</cp:coreProperties>
</file>