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8F" w:rsidRDefault="00D8088F" w:rsidP="00D8088F">
      <w:pPr>
        <w:pStyle w:val="1"/>
        <w:jc w:val="center"/>
        <w:rPr>
          <w:b/>
          <w:szCs w:val="28"/>
          <w:lang w:val="en-US"/>
        </w:rPr>
      </w:pPr>
      <w:r>
        <w:rPr>
          <w:b/>
          <w:szCs w:val="28"/>
        </w:rPr>
        <w:t>Коммуникативные игры и упражнения для детей старшего дошкольного возраста</w:t>
      </w:r>
    </w:p>
    <w:p w:rsidR="00D8088F" w:rsidRDefault="00D8088F" w:rsidP="00D8088F">
      <w:pPr>
        <w:ind w:left="5812"/>
      </w:pPr>
      <w:r>
        <w:t xml:space="preserve">Подготовила: </w:t>
      </w:r>
      <w:proofErr w:type="spellStart"/>
      <w:r>
        <w:t>Люлина</w:t>
      </w:r>
      <w:proofErr w:type="spellEnd"/>
      <w:r>
        <w:t xml:space="preserve"> Т.В.</w:t>
      </w:r>
    </w:p>
    <w:p w:rsidR="00D8088F" w:rsidRDefault="00D8088F" w:rsidP="00D8088F">
      <w:pPr>
        <w:ind w:left="5812"/>
      </w:pPr>
      <w:r>
        <w:t xml:space="preserve">воспитатель МБДОУ </w:t>
      </w:r>
      <w:proofErr w:type="spellStart"/>
      <w:r>
        <w:t>д</w:t>
      </w:r>
      <w:proofErr w:type="spellEnd"/>
      <w:r>
        <w:t>/с № 68</w:t>
      </w:r>
    </w:p>
    <w:p w:rsidR="00D8088F" w:rsidRPr="00D8088F" w:rsidRDefault="00D8088F" w:rsidP="00D8088F">
      <w:pPr>
        <w:ind w:left="5812"/>
      </w:pPr>
      <w:r>
        <w:t>г. Белгород</w:t>
      </w:r>
    </w:p>
    <w:p w:rsidR="00D8088F" w:rsidRDefault="00D8088F" w:rsidP="00D8088F"/>
    <w:p w:rsidR="00D8088F" w:rsidRDefault="00D8088F" w:rsidP="00D8088F">
      <w:pPr>
        <w:pStyle w:val="1"/>
        <w:jc w:val="center"/>
        <w:rPr>
          <w:szCs w:val="28"/>
        </w:rPr>
      </w:pPr>
      <w:r>
        <w:rPr>
          <w:szCs w:val="28"/>
        </w:rPr>
        <w:t>Упражнение «</w:t>
      </w:r>
      <w:proofErr w:type="spellStart"/>
      <w:r>
        <w:rPr>
          <w:szCs w:val="28"/>
        </w:rPr>
        <w:t>Путанка</w:t>
      </w:r>
      <w:proofErr w:type="spellEnd"/>
      <w:r>
        <w:rPr>
          <w:szCs w:val="28"/>
        </w:rPr>
        <w:t>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Цель: игра на сплочение коллектива.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участников: 4-8 человек плюс один. 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Условия: Водящий отворачивается. Участники, стоя в кругу и взявшись за руки, начинают путаться между собой, образуя живой клубок. Задача водящего – распутать этот клубок не разрывая рук.</w:t>
      </w:r>
    </w:p>
    <w:p w:rsidR="00D8088F" w:rsidRDefault="00D8088F" w:rsidP="00D8088F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Упражнение «Рукавички»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Цель: формировать способности видеть сверстника, обращать на него внимание; научить ребенка согласовывать собственное поведение с поведением других детей.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занятия нужны вырезанные из бумаги рукавички с различным </w:t>
      </w:r>
      <w:proofErr w:type="spellStart"/>
      <w:r>
        <w:rPr>
          <w:sz w:val="28"/>
          <w:szCs w:val="28"/>
        </w:rPr>
        <w:t>незакрашенным</w:t>
      </w:r>
      <w:proofErr w:type="spellEnd"/>
      <w:r>
        <w:rPr>
          <w:sz w:val="28"/>
          <w:szCs w:val="28"/>
        </w:rPr>
        <w:t xml:space="preserve"> узором. Количество их пар должно соответствовать количеству пар участников. Каждому ребенку дается одна вырезанная из бумаги рукавичка, и детям предлагается найти свою пару, т.е. рукавичку с точно таким же узором. Когда пара одинаковых рукавичек встретится, дети должны как можно быстрее и (главное!) одинаково раскрасить рукавички. Каждой паре дается только три карандаша разного цвета.</w:t>
      </w:r>
    </w:p>
    <w:p w:rsidR="00D8088F" w:rsidRDefault="00D8088F" w:rsidP="00D8088F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Упражнение «Комплимент»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выстраиваются в два круга – внутренний и внешний, лицом друг к другу.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человек в обоих кругах одинаковое. Участники, стоящие напротив, говорят друг другу комплименты. Затем по команде ведущего внутренний круг сдвигается (по часовой стрелке), партнеры меняются. </w:t>
      </w:r>
      <w:r>
        <w:rPr>
          <w:sz w:val="28"/>
          <w:szCs w:val="28"/>
        </w:rPr>
        <w:lastRenderedPageBreak/>
        <w:t>Процедура повторяется до тех пор, пока каждый участник внутреннего круга не повстречается с каждым участником внешнего круга.</w:t>
      </w:r>
    </w:p>
    <w:p w:rsidR="00D8088F" w:rsidRDefault="00D8088F" w:rsidP="00D8088F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</w:p>
    <w:p w:rsidR="00D8088F" w:rsidRDefault="00D8088F" w:rsidP="00D8088F">
      <w:pPr>
        <w:tabs>
          <w:tab w:val="num" w:pos="-1260"/>
        </w:tabs>
        <w:spacing w:line="360" w:lineRule="auto"/>
        <w:ind w:right="-85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"Слепой и поводырь"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Цель: опыт доверия к окружающим.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начать игру, нужны два человека. Один из них будет слепым - ему завязывают глаза. Второй - его поводырем, старающимся аккуратно и бережно перевести слепого человека через дорогу с оживленным движением. Это "движение" вы заранее создадите, расставив в комнате стулья и какие-то другие вещи таким образом, чтобы они мешали свободно перейти с одной стороны помещения на другую. Если есть еще желающие принять участие в игре, то они могут создавать "баррикады" из своих тел, расставив руки и ноги и замерев в любом месте комнаты. Задача проводника - аккуратно перевести слепого на другую "сторону шоссе" (где это место, договоритесь заранее), оберегая его от столкновений с различными препятствиями. После того как задача будет выполнена, обсудите с ребенком, легко ли ему было в роли слепого, доверял ли он проводнику, его заботе и умению, какие чувства испытывал. В следующий раз пусть он попробует себя в роли проводника - это научит его заботе и вниманию к другому человеку. Трудным может быть для детей объяснение со "слепым" человеком, так как фразы типа: "А теперь ставь ногу вот сюда" - ему ни о чем не говорят. Обычно ребенок осознает это через какое-то время и его общение со "слепым" в следующий раз уже будет более эффективным, так что полезно проводить такие игры не по одному разу. Примечание. </w:t>
      </w:r>
      <w:proofErr w:type="gramStart"/>
      <w:r>
        <w:rPr>
          <w:sz w:val="28"/>
          <w:szCs w:val="28"/>
        </w:rPr>
        <w:t>В этой игре "проводник" может контактировать со "слепым" разными способами: говорить о том, что нужно делать, или просто вести его за собой, поднимая ногу "слепого" на нужную высоту, чтобы перешагнуть преграду.</w:t>
      </w:r>
      <w:proofErr w:type="gramEnd"/>
      <w:r>
        <w:rPr>
          <w:sz w:val="28"/>
          <w:szCs w:val="28"/>
        </w:rPr>
        <w:t xml:space="preserve"> Можете чередовать эти варианты, введя запрет на один из них, </w:t>
      </w:r>
      <w:proofErr w:type="gramStart"/>
      <w:r>
        <w:rPr>
          <w:sz w:val="28"/>
          <w:szCs w:val="28"/>
        </w:rPr>
        <w:t>тренируя</w:t>
      </w:r>
      <w:proofErr w:type="gramEnd"/>
      <w:r>
        <w:rPr>
          <w:sz w:val="28"/>
          <w:szCs w:val="28"/>
        </w:rPr>
        <w:t xml:space="preserve"> таким образом владение то вербальными (речевыми), то невербальными средствами общения. Если ваш "слепой" норовит </w:t>
      </w:r>
      <w:r>
        <w:rPr>
          <w:sz w:val="28"/>
          <w:szCs w:val="28"/>
        </w:rPr>
        <w:lastRenderedPageBreak/>
        <w:t>самостоятельно пройти весь путь, игнорируя помощь проводника, то в следующий тур постарайтесь ухудшить его ориентацию в пространстве, расставив по-другому препятствия и раскрутив на месте ребенка после того, как ему завязали глаза.</w:t>
      </w:r>
    </w:p>
    <w:p w:rsidR="00D8088F" w:rsidRDefault="00D8088F" w:rsidP="00D8088F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Игра «Добрые волшебники»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помогать сверстникам, развивать способность принимать планы и замыслы другого и радоваться его успеху; научить детей видеть и подчеркивать положительные качества и достоинства других детей.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Дети садятся в круг, а взрослый рассказывает им сказку: «В одной стране жил злой </w:t>
      </w:r>
      <w:proofErr w:type="gramStart"/>
      <w:r>
        <w:rPr>
          <w:sz w:val="28"/>
          <w:szCs w:val="28"/>
        </w:rPr>
        <w:t>волшебник-грубиян</w:t>
      </w:r>
      <w:proofErr w:type="gramEnd"/>
      <w:r>
        <w:rPr>
          <w:sz w:val="28"/>
          <w:szCs w:val="28"/>
        </w:rPr>
        <w:t>. Он мог заколдовать любого ребенка, назвав его нехорошим словом. И все, кого он называл грубыми словами, переставали смеяться и не могли быть добрыми. Расколдовать такого несчастного ребенка можно было только добрыми, ласковыми именами. Давайте посмотрим, есть у нас такие заколдованные дети?»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Многие дошкольники охотно берут на себя роли «заколдованных». Взрослый выбирает из них непопулярных, агрессивных детей и просит других помочь им: «А кто сможет стать добрым волшебником и расколдовать их, называя ласковым именем?»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дети с удовольствием берут на себя роль добрых волшебников. По очереди они подходят к агрессивным детям и стараются назвать их ласковым именем.</w:t>
      </w:r>
    </w:p>
    <w:p w:rsidR="00D8088F" w:rsidRDefault="00D8088F" w:rsidP="00D8088F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«Найди друга»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среди детей или между родителями и детьми. Одной половине завязываются глаза, дают возможность походить по помещению и предлагают найти и узнать друг друга.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</w:p>
    <w:p w:rsidR="00D8088F" w:rsidRDefault="00D8088F" w:rsidP="00D8088F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«Рисуем открытку»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Чтобы сделать приятное человеку, ему нужно подарить открытку и поздравить, пожелать что-то доброе. Возьмите небольшие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 плотные листки, предложите ребенку, нарисовать что-то очень красивое, нежное, доброе. Затем на другой стороне со слов ребенка написать пожелание тому, кому он хочет сделать приятно.</w:t>
      </w:r>
    </w:p>
    <w:p w:rsidR="00D8088F" w:rsidRDefault="00D8088F" w:rsidP="00D8088F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Этюд «Встреча»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такая ситуация: 2 друга давно не виделись. Они мечтают о встрече. Воспитатель дает задание показать, как встретятся 2 друга после долгой разлуки.</w:t>
      </w:r>
    </w:p>
    <w:p w:rsidR="00D8088F" w:rsidRDefault="00D8088F" w:rsidP="00D8088F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«Давайте познакомимся»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в кругу. Один из участников встает в центр круга и по очереди бросает мяч каждому, называя ребенка по имени. Секрет общения: называй друга по имени, и он будет обращаться к тебе так же.</w:t>
      </w:r>
    </w:p>
    <w:p w:rsidR="00D8088F" w:rsidRDefault="00D8088F" w:rsidP="00D8088F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«Живые куклы»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Дети разбиваются на пары. Один - ребенок, а другой – кукла. Кукла будет что-то просить, а хозяин выполнять ее просьбы и заботиться о ней (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 xml:space="preserve"> покормить, погулять, уложить спать)</w:t>
      </w:r>
    </w:p>
    <w:p w:rsidR="00D8088F" w:rsidRDefault="00D8088F" w:rsidP="00D8088F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«Закончи рисунок»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Дети сидят в кругу. Каждый рисует свою картинку. По команде воспитателя дети прерывают рисование и отдают свою незаконченную картинку соседу слева, который продолжает ее рисовать. Картинка должна обойти полный круг и вернуться к своему первоначальному автору.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</w:p>
    <w:p w:rsidR="00D8088F" w:rsidRDefault="00D8088F" w:rsidP="00D8088F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«День помощника»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 утра собирает всю группу и говорит: сегодня необычный день. Мы будем помогать друг другу. Сейчас я каждому скажу, кому он будет сегодня помогать во всем, не говорите об этом ни кому. Вечером мы с вами соберемся вместе, и вы попробуете догадаться, кто же сегодня помогал, и поблагодарите его.</w:t>
      </w:r>
    </w:p>
    <w:p w:rsidR="00D8088F" w:rsidRDefault="00D8088F" w:rsidP="00D8088F">
      <w:pPr>
        <w:tabs>
          <w:tab w:val="num" w:pos="-1260"/>
        </w:tabs>
        <w:spacing w:line="360" w:lineRule="auto"/>
        <w:ind w:right="-85"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«Дракон»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 становятся в линию, держась за плечи.</w:t>
      </w:r>
      <w:proofErr w:type="gramEnd"/>
      <w:r>
        <w:rPr>
          <w:sz w:val="28"/>
          <w:szCs w:val="28"/>
        </w:rPr>
        <w:t xml:space="preserve"> Первый участник – «голова», последний – «хвост дракона». «Голова» должна дотянуться до «хвоста» и дотронуться до него. «Тело» дракона неразрывно. Как только «голова» схватит «хвост», она становится «хвостом». Игра продолжается до тез пор, пока каждый ребенок не побывает в роли «хвоста» и в роли «головы».</w:t>
      </w:r>
    </w:p>
    <w:p w:rsidR="00D8088F" w:rsidRDefault="00D8088F" w:rsidP="00D8088F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«Слепой поводырь»</w:t>
      </w:r>
    </w:p>
    <w:p w:rsidR="00D8088F" w:rsidRDefault="00D8088F" w:rsidP="00D8088F">
      <w:pPr>
        <w:tabs>
          <w:tab w:val="num" w:pos="-1260"/>
        </w:tabs>
        <w:spacing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пары. Одному из детей взрослый завязывает глаза, он - слепой поводырь. Поводырь должен провести слепого через  различные препятствия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заранее созданы воспитателем. Цель поводыря провести своего слепого товарища по комнате  так, чтобы не столкнуться и не упасть, после меняются ролями.</w:t>
      </w:r>
    </w:p>
    <w:p w:rsidR="009D6DF3" w:rsidRDefault="009D6DF3"/>
    <w:sectPr w:rsidR="009D6DF3" w:rsidSect="009D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8F"/>
    <w:rsid w:val="000F7BDA"/>
    <w:rsid w:val="00241D24"/>
    <w:rsid w:val="00462912"/>
    <w:rsid w:val="004D04D7"/>
    <w:rsid w:val="00702AFA"/>
    <w:rsid w:val="0084694C"/>
    <w:rsid w:val="009D6DF3"/>
    <w:rsid w:val="00D8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88F"/>
    <w:pPr>
      <w:keepNext/>
      <w:spacing w:line="360" w:lineRule="auto"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D808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5921</Characters>
  <Application>Microsoft Office Word</Application>
  <DocSecurity>0</DocSecurity>
  <Lines>49</Lines>
  <Paragraphs>13</Paragraphs>
  <ScaleCrop>false</ScaleCrop>
  <Company>BlackShine TEAM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2</cp:revision>
  <dcterms:created xsi:type="dcterms:W3CDTF">2014-07-25T12:39:00Z</dcterms:created>
  <dcterms:modified xsi:type="dcterms:W3CDTF">2014-07-25T12:40:00Z</dcterms:modified>
</cp:coreProperties>
</file>