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F" w:rsidRPr="006B2BCF" w:rsidRDefault="006B2BCF" w:rsidP="006B2BCF">
      <w:pPr>
        <w:spacing w:before="63" w:after="63" w:line="361" w:lineRule="atLeast"/>
        <w:ind w:left="125" w:right="125"/>
        <w:jc w:val="center"/>
        <w:outlineLvl w:val="0"/>
        <w:rPr>
          <w:rFonts w:ascii="Arial" w:eastAsia="Times New Roman" w:hAnsi="Arial" w:cs="Arial"/>
          <w:color w:val="582A89"/>
          <w:kern w:val="36"/>
          <w:sz w:val="30"/>
          <w:szCs w:val="30"/>
          <w:lang w:eastAsia="ru-RU"/>
        </w:rPr>
      </w:pPr>
      <w:r w:rsidRPr="006B2BCF">
        <w:rPr>
          <w:rFonts w:ascii="Arial" w:eastAsia="Times New Roman" w:hAnsi="Arial" w:cs="Arial"/>
          <w:color w:val="582A89"/>
          <w:kern w:val="36"/>
          <w:sz w:val="30"/>
          <w:lang w:eastAsia="ru-RU"/>
        </w:rPr>
        <w:t>Консультация для родителей</w:t>
      </w:r>
    </w:p>
    <w:p w:rsidR="006B2BCF" w:rsidRPr="006B2BCF" w:rsidRDefault="006B2BCF" w:rsidP="006B2BCF">
      <w:pPr>
        <w:spacing w:after="0" w:line="285" w:lineRule="atLeast"/>
        <w:jc w:val="center"/>
        <w:rPr>
          <w:rFonts w:ascii="Arial" w:eastAsia="Times New Roman" w:hAnsi="Arial" w:cs="Arial"/>
          <w:color w:val="2C3A49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8098B3"/>
          <w:sz w:val="16"/>
          <w:szCs w:val="16"/>
          <w:lang w:eastAsia="ru-RU"/>
        </w:rPr>
        <w:drawing>
          <wp:inline distT="0" distB="0" distL="0" distR="0">
            <wp:extent cx="6130290" cy="4118610"/>
            <wp:effectExtent l="19050" t="0" r="3810" b="0"/>
            <wp:docPr id="1" name="Рисунок 1" descr="scrn_big_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n_big_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BCF">
        <w:rPr>
          <w:rFonts w:ascii="Arial" w:eastAsia="Times New Roman" w:hAnsi="Arial" w:cs="Arial"/>
          <w:color w:val="2C3A49"/>
          <w:sz w:val="16"/>
          <w:szCs w:val="16"/>
          <w:lang w:eastAsia="ru-RU"/>
        </w:rPr>
        <w:t> </w:t>
      </w:r>
    </w:p>
    <w:p w:rsidR="006B2BCF" w:rsidRPr="006B2BCF" w:rsidRDefault="006B2BCF" w:rsidP="006B2BCF">
      <w:pPr>
        <w:spacing w:before="163" w:after="163" w:line="285" w:lineRule="atLeast"/>
        <w:jc w:val="center"/>
        <w:rPr>
          <w:rFonts w:ascii="Arial" w:eastAsia="Times New Roman" w:hAnsi="Arial" w:cs="Arial"/>
          <w:color w:val="2C3A49"/>
          <w:sz w:val="16"/>
          <w:szCs w:val="16"/>
          <w:lang w:eastAsia="ru-RU"/>
        </w:rPr>
      </w:pPr>
      <w:r w:rsidRPr="006B2BCF">
        <w:rPr>
          <w:rFonts w:ascii="Arial" w:eastAsia="Times New Roman" w:hAnsi="Arial" w:cs="Arial"/>
          <w:color w:val="2C3A49"/>
          <w:sz w:val="16"/>
          <w:szCs w:val="16"/>
          <w:lang w:eastAsia="ru-RU"/>
        </w:rPr>
        <w:t> </w:t>
      </w:r>
    </w:p>
    <w:p w:rsidR="006B2BCF" w:rsidRPr="006B2BCF" w:rsidRDefault="006B2BCF" w:rsidP="006B2BCF">
      <w:pPr>
        <w:spacing w:before="163" w:after="163" w:line="285" w:lineRule="atLeast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Расскажем детям о Великой Отечественной войне»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Описание работы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 данный материал могут использовать в своей работе воспитатели старших, подготовительных групп, а также родители, для ознакомления детей старшего дошкольного возраста с историей Великой Отечественной войны.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Цель: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Задачи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 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–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– подвести к восприятию художественных произведений о войне;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–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– воспитывать сознательную любовь к Родине, гордость за её прошлое.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9 мая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Тема войны очень глубокая и серьёзная, особенно для детей 5-6 лет. 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сформированности</w:t>
      </w:r>
      <w:proofErr w:type="spell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временных связей.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Поэтому следует, 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уделить особое внимание, на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эмоциональное восприятие детьми темы войны –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Предлагаем примерные формы работы по изучению данной темы родителей со своими детьми дома: 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-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чтение литературы, беседы и просмотр телепередач на военную тематику;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– рассматривание иллюстраций, семейных фотографий (бабушек, дедушек);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– словесно – дидактические игры;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– заучивание стихотворений, пословиц, поговорок, песен на военную тему;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– участие в выставках совместного семейного творчества;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lastRenderedPageBreak/>
        <w:t>–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Какие же книги о войне для детей можно посоветовать прочитать ребятам?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,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Нужен смысл, доступный маленькому читателю и в то же время достойный того события, о котором идет речь.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Прежде чем, знакомить дошкольников с произведениями о войне, необходимо подготовить их к восприятию этой сложной темы: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-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дать небольшие сведения из истории;</w:t>
      </w:r>
      <w:proofErr w:type="gram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-</w:t>
      </w:r>
      <w:proofErr w:type="gram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 xml:space="preserve">–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выжженую</w:t>
      </w:r>
      <w:proofErr w:type="spell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землю.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 xml:space="preserve"> :</w:t>
      </w:r>
      <w:proofErr w:type="gramEnd"/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С.П.Алексеев «Рассказы из истории Великой Отечественной войны».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Книга посвящена трем главным сражениям Великой Отечественной войны. О том, 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как развивалась грандиозная битва у стен Москвы, о героизме советских людей, вставших на защиту столицы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;</w:t>
      </w:r>
      <w:proofErr w:type="gramEnd"/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– Е. Благинина «Шинель» – о детстве лишенном радостей по чьей – то злой воле, </w:t>
      </w:r>
      <w:proofErr w:type="spell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подрпненном</w:t>
      </w:r>
      <w:proofErr w:type="spell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войной, заставившей рано повзрослеть;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- </w:t>
      </w:r>
      <w:proofErr w:type="spell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А.Барто</w:t>
      </w:r>
      <w:proofErr w:type="spell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«Звенигород»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– о военном детстве в тылу;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С.М. Георгиевская «Галина мама».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Ю.П.Герман «Вот как это было»</w:t>
      </w:r>
      <w:proofErr w:type="gram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.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 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В.Ю. Драгунский Арбузный переулок</w:t>
      </w:r>
      <w:proofErr w:type="gram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(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кн. “Денискины рассказы”). Отец рассказывает Дениске о своем голодном военном детстве.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- А.М. </w:t>
      </w:r>
      <w:proofErr w:type="spell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Жариков</w:t>
      </w:r>
      <w:proofErr w:type="spell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« Смелые ребята», « Максим в отряде», « </w:t>
      </w:r>
      <w:proofErr w:type="spell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Юнбат</w:t>
      </w:r>
      <w:proofErr w:type="spell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Иванов».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В.А.Осеева «Андрейка».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К.Г. Паустовский «Стальное колечко.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Сказка о девочке и волшебном колечке, которое подарил ей боец.</w:t>
      </w:r>
      <w:proofErr w:type="gramStart"/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</w:t>
      </w:r>
      <w:proofErr w:type="gram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И. </w:t>
      </w:r>
      <w:proofErr w:type="spell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Токмакова</w:t>
      </w:r>
      <w:proofErr w:type="spell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«Сосны шумят»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– о том, как война долгие годы не отпускает человека.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Шишов А. «Лесная девочка»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Ю.Яковлев «Как Сережа на войну ходил».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Пронзительная сказка о мальчике Сереже, который хотел увидеть войну собственными глазами. И повел его по военной дороге ни кто иной, как родной </w:t>
      </w:r>
      <w:proofErr w:type="gramStart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дедушка</w:t>
      </w:r>
      <w:proofErr w:type="gramEnd"/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…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</w:t>
      </w:r>
      <w:proofErr w:type="gram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Л.Кассиль “Твои защитники”;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- С.Михалков “День Победы”.</w:t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Пусть мир украсит доброта</w:t>
      </w:r>
      <w:proofErr w:type="gram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И</w:t>
      </w:r>
      <w:proofErr w:type="gram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расцветут улыбкой лица,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А слово «страшное» война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Пусть никогда не повториться!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lastRenderedPageBreak/>
        <w:t>Пусть солнце светит над землей,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Любовь шагает по планете.</w:t>
      </w:r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И в каждой пусть семье большой</w:t>
      </w:r>
      <w:proofErr w:type="gramStart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br/>
        <w:t>С</w:t>
      </w:r>
      <w:proofErr w:type="gramEnd"/>
      <w:r w:rsidRPr="006B2BCF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любимой мамой будут дети!</w:t>
      </w:r>
      <w:r w:rsidRPr="006B2BCF"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  <w:br/>
      </w:r>
      <w:r w:rsidRPr="006B2BC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(М. В. Сидорова)</w:t>
      </w:r>
    </w:p>
    <w:p w:rsidR="006B2BCF" w:rsidRPr="006B2BCF" w:rsidRDefault="006B2BCF" w:rsidP="006B2BCF">
      <w:pPr>
        <w:spacing w:before="163" w:after="163" w:line="285" w:lineRule="atLeast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6B2BC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vertAlign w:val="subscript"/>
          <w:lang w:eastAsia="ru-RU"/>
        </w:rPr>
        <w:t> </w:t>
      </w:r>
    </w:p>
    <w:p w:rsidR="00BE797B" w:rsidRPr="006B2BCF" w:rsidRDefault="00BE797B">
      <w:pPr>
        <w:rPr>
          <w:rFonts w:ascii="Times New Roman" w:hAnsi="Times New Roman" w:cs="Times New Roman"/>
          <w:sz w:val="28"/>
          <w:szCs w:val="28"/>
        </w:rPr>
      </w:pPr>
    </w:p>
    <w:sectPr w:rsidR="00BE797B" w:rsidRPr="006B2BCF" w:rsidSect="00BE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BCF"/>
    <w:rsid w:val="0064731E"/>
    <w:rsid w:val="006B2BCF"/>
    <w:rsid w:val="00BE797B"/>
    <w:rsid w:val="00E53DC0"/>
    <w:rsid w:val="00ED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B"/>
  </w:style>
  <w:style w:type="paragraph" w:styleId="1">
    <w:name w:val="heading 1"/>
    <w:basedOn w:val="a"/>
    <w:link w:val="10"/>
    <w:uiPriority w:val="9"/>
    <w:qFormat/>
    <w:rsid w:val="006B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B2BCF"/>
  </w:style>
  <w:style w:type="character" w:customStyle="1" w:styleId="date">
    <w:name w:val="date"/>
    <w:basedOn w:val="a0"/>
    <w:rsid w:val="006B2BCF"/>
  </w:style>
  <w:style w:type="character" w:customStyle="1" w:styleId="apple-converted-space">
    <w:name w:val="apple-converted-space"/>
    <w:basedOn w:val="a0"/>
    <w:rsid w:val="006B2BCF"/>
  </w:style>
  <w:style w:type="character" w:customStyle="1" w:styleId="entry-date">
    <w:name w:val="entry-date"/>
    <w:basedOn w:val="a0"/>
    <w:rsid w:val="006B2BCF"/>
  </w:style>
  <w:style w:type="character" w:customStyle="1" w:styleId="author">
    <w:name w:val="author"/>
    <w:basedOn w:val="a0"/>
    <w:rsid w:val="006B2BCF"/>
  </w:style>
  <w:style w:type="character" w:styleId="a3">
    <w:name w:val="Hyperlink"/>
    <w:basedOn w:val="a0"/>
    <w:uiPriority w:val="99"/>
    <w:semiHidden/>
    <w:unhideWhenUsed/>
    <w:rsid w:val="006B2B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BCF"/>
    <w:rPr>
      <w:b/>
      <w:bCs/>
    </w:rPr>
  </w:style>
  <w:style w:type="character" w:styleId="a6">
    <w:name w:val="Emphasis"/>
    <w:basedOn w:val="a0"/>
    <w:uiPriority w:val="20"/>
    <w:qFormat/>
    <w:rsid w:val="006B2B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4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6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56.&#1089;&#1072;&#1076;&#1080;&#1082;&#1072;&#1089;&#1073;.&#1088;&#1092;/wp-content/uploads/2015/03/scrn_big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7151</Characters>
  <Application>Microsoft Office Word</Application>
  <DocSecurity>0</DocSecurity>
  <Lines>59</Lines>
  <Paragraphs>16</Paragraphs>
  <ScaleCrop>false</ScaleCrop>
  <Company>Krokoz™ Inc.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2015-04-22T14:55:00Z</dcterms:created>
  <dcterms:modified xsi:type="dcterms:W3CDTF">2015-04-22T14:56:00Z</dcterms:modified>
</cp:coreProperties>
</file>