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45" w:rsidRPr="007C3905" w:rsidRDefault="008C4F45" w:rsidP="00C37432">
      <w:pPr>
        <w:spacing w:line="276" w:lineRule="auto"/>
        <w:jc w:val="center"/>
        <w:rPr>
          <w:b/>
          <w:bCs/>
          <w:sz w:val="28"/>
          <w:szCs w:val="28"/>
        </w:rPr>
      </w:pPr>
      <w:r w:rsidRPr="007C3905">
        <w:rPr>
          <w:b/>
          <w:bCs/>
          <w:sz w:val="28"/>
          <w:szCs w:val="28"/>
        </w:rPr>
        <w:t>Консультация для педагогов</w:t>
      </w:r>
    </w:p>
    <w:p w:rsidR="008C4F45" w:rsidRPr="007C3905" w:rsidRDefault="008C4F45" w:rsidP="0044133B">
      <w:pPr>
        <w:spacing w:line="276" w:lineRule="auto"/>
        <w:jc w:val="center"/>
        <w:rPr>
          <w:b/>
          <w:bCs/>
          <w:i/>
          <w:iCs/>
          <w:sz w:val="28"/>
          <w:szCs w:val="28"/>
        </w:rPr>
      </w:pPr>
      <w:r w:rsidRPr="007C3905">
        <w:rPr>
          <w:b/>
          <w:bCs/>
          <w:i/>
          <w:iCs/>
          <w:sz w:val="28"/>
          <w:szCs w:val="28"/>
        </w:rPr>
        <w:t>«На участке мы играем и здоровье укрепляем»</w:t>
      </w:r>
    </w:p>
    <w:p w:rsidR="008C4F45" w:rsidRPr="007C3905" w:rsidRDefault="008C4F45" w:rsidP="0044133B">
      <w:pPr>
        <w:spacing w:line="276" w:lineRule="auto"/>
        <w:jc w:val="center"/>
        <w:rPr>
          <w:b/>
          <w:bCs/>
          <w:i/>
          <w:iCs/>
          <w:sz w:val="28"/>
          <w:szCs w:val="28"/>
        </w:rPr>
      </w:pPr>
    </w:p>
    <w:p w:rsidR="008C4F45" w:rsidRPr="007C3905" w:rsidRDefault="008C4F45" w:rsidP="007C3905">
      <w:pPr>
        <w:spacing w:line="360" w:lineRule="auto"/>
        <w:ind w:firstLine="708"/>
        <w:jc w:val="both"/>
        <w:rPr>
          <w:sz w:val="28"/>
          <w:szCs w:val="28"/>
        </w:rPr>
      </w:pPr>
      <w:r w:rsidRPr="007C3905">
        <w:rPr>
          <w:sz w:val="28"/>
          <w:szCs w:val="28"/>
        </w:rPr>
        <w:t>В настоящее время в ДОУ уделяется большое внимание здоровьесберегающим технологиям, которые направлены на решение самой главной задачи дошкольного образования – сохранить, поддержать и обогатить здоровье детей.</w:t>
      </w:r>
    </w:p>
    <w:p w:rsidR="008C4F45" w:rsidRPr="007C3905" w:rsidRDefault="008C4F45" w:rsidP="007C3905">
      <w:pPr>
        <w:spacing w:line="360" w:lineRule="auto"/>
        <w:ind w:firstLine="708"/>
        <w:jc w:val="both"/>
        <w:rPr>
          <w:sz w:val="28"/>
          <w:szCs w:val="28"/>
        </w:rPr>
      </w:pPr>
      <w:r w:rsidRPr="007C3905">
        <w:rPr>
          <w:sz w:val="28"/>
          <w:szCs w:val="28"/>
        </w:rPr>
        <w:t>Одним из основных средств физического воспитания являются подвижные игры. Подвижная игра – это эмоциональная деятельность, которая связана с выполнением основных движений. Существуют игры малой, средней и большой подвижности. Они проводятся во все отрезки пребывания ребенка в детском саду. Выбор той или иной игры зависит не только от ее содержания и особенностей, но и от возраста, физического состояния и уровня двигательного состояния его участников. Чем дети младше, тем сюжет и правила должны быть проще, продолжительность игры – короче, степень нагрузки меньше, участие педагога – активнее. Активное, заинтересованное участие взрослого в игре доставляет малышам большую радость, создает позитивную эмоциональную атмосферу, способствует вовлечению в игру всех детей, активизирует их действие.</w:t>
      </w:r>
    </w:p>
    <w:p w:rsidR="008C4F45" w:rsidRPr="007C3905" w:rsidRDefault="008C4F45" w:rsidP="007C3905">
      <w:pPr>
        <w:shd w:val="clear" w:color="auto" w:fill="FFFFFF"/>
        <w:spacing w:line="360" w:lineRule="auto"/>
        <w:ind w:firstLine="708"/>
        <w:jc w:val="both"/>
        <w:rPr>
          <w:color w:val="000000"/>
          <w:sz w:val="28"/>
          <w:szCs w:val="28"/>
        </w:rPr>
      </w:pPr>
      <w:r w:rsidRPr="007C3905">
        <w:rPr>
          <w:sz w:val="28"/>
          <w:szCs w:val="28"/>
        </w:rPr>
        <w:t xml:space="preserve">Подвижные игры на прогулке решают комплекс взаимосвязанных задач (оздоровительных, воспитательных, образовательных) - посильная физическая нагрузка и свежий воздух укрепляют здоровье детей, повышают двигательную активность, </w:t>
      </w:r>
      <w:r w:rsidRPr="007C3905">
        <w:rPr>
          <w:color w:val="000000"/>
          <w:sz w:val="28"/>
          <w:szCs w:val="28"/>
        </w:rPr>
        <w:t xml:space="preserve">обогащают их новыми яркими впечатлениями, закрепляется умение каждого ребенка внимательно вслушиваться в речь взрослого, выполнять его требования, согласовывать свои действия с действиями товарищей. </w:t>
      </w:r>
    </w:p>
    <w:p w:rsidR="008C4F45" w:rsidRPr="007C3905" w:rsidRDefault="008C4F45" w:rsidP="007C3905">
      <w:pPr>
        <w:spacing w:line="360" w:lineRule="auto"/>
        <w:ind w:firstLine="540"/>
        <w:jc w:val="both"/>
        <w:rPr>
          <w:sz w:val="28"/>
          <w:szCs w:val="28"/>
        </w:rPr>
      </w:pPr>
      <w:r w:rsidRPr="007C3905">
        <w:rPr>
          <w:sz w:val="28"/>
          <w:szCs w:val="28"/>
        </w:rPr>
        <w:t>Играя, ребенок удовлетворяет природную потребность в движении. Известно, что когда потребность удовлетворена, может развиться свободная сила воображения. Ф. Шиллер справедливо писал: «Реальность вещей - это их дело, видимость вещей - это дело человека, и дух, наслаждающийся видимостью, радуется уже не тому, что он воспринимает, а тому, что он воспроизводит».</w:t>
      </w:r>
    </w:p>
    <w:p w:rsidR="008C4F45" w:rsidRPr="007C3905" w:rsidRDefault="008C4F45" w:rsidP="007C3905">
      <w:pPr>
        <w:spacing w:line="360" w:lineRule="auto"/>
        <w:ind w:firstLine="540"/>
        <w:jc w:val="both"/>
        <w:rPr>
          <w:sz w:val="28"/>
          <w:szCs w:val="28"/>
        </w:rPr>
      </w:pPr>
      <w:r w:rsidRPr="007C3905">
        <w:rPr>
          <w:sz w:val="28"/>
          <w:szCs w:val="28"/>
        </w:rPr>
        <w:lastRenderedPageBreak/>
        <w:t>Детей привлекает в игре главным образом процесс действия: им интересно бежать, догонять, бросать и т.д. Важно научить ребенка действовать точно по сигналу, подчиняться простым правилам игры. Успех проведения игры зависит от воспитателя. Он должен заинтересовать детей, дать образцы движений. Ведущие роли в игре педагог выполняет сам или поручает наиболее активному ребенку, иногда готовит к этому кого-то из старших групп.</w:t>
      </w:r>
    </w:p>
    <w:p w:rsidR="008C4F45" w:rsidRPr="007C3905" w:rsidRDefault="008C4F45" w:rsidP="007C3905">
      <w:pPr>
        <w:spacing w:line="360" w:lineRule="auto"/>
        <w:ind w:firstLine="540"/>
        <w:jc w:val="both"/>
        <w:rPr>
          <w:sz w:val="28"/>
          <w:szCs w:val="28"/>
        </w:rPr>
      </w:pPr>
      <w:r w:rsidRPr="007C3905">
        <w:rPr>
          <w:rStyle w:val="a9"/>
          <w:i w:val="0"/>
          <w:iCs w:val="0"/>
          <w:sz w:val="28"/>
          <w:szCs w:val="28"/>
        </w:rPr>
        <w:t xml:space="preserve">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 В подвижных играх создаются наиболее благоприятные условия для развития физических качеств. Например, для того чтобы увернуться от «ловишки», надо проявить ловкость, а, спасаясь от него, бежать как можно быстрее. Увлеченные сюжетом игры, дети могут выполнять с интересом и притом много раз одни и те же движения, не замечая усталости. А это приводит к развитию выносливости. Во время игры дети действуют в соответствии с правилами, которые обязательны для всех участников. Правила регулируют поведение играющих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 В подвижных играх ребенку приходится самому решать, как действовать, чтобы достигнуть цели. Быстрая и порой неожиданная смена условий заставляет искать все новые и новые пути решения возникающих задач. Все это способствует развитию самостоятельности, активности, инициативы, творчества, сообразительности. 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w:t>
      </w:r>
      <w:r w:rsidRPr="007C3905">
        <w:rPr>
          <w:rStyle w:val="a9"/>
          <w:i w:val="0"/>
          <w:iCs w:val="0"/>
          <w:sz w:val="28"/>
          <w:szCs w:val="28"/>
        </w:rPr>
        <w:lastRenderedPageBreak/>
        <w:t xml:space="preserve">повадках животных, птиц, насекомых, о явлениях природы, о средствах передвижения, о современной технике. </w:t>
      </w:r>
    </w:p>
    <w:p w:rsidR="008C4F45" w:rsidRPr="007C3905" w:rsidRDefault="008C4F45" w:rsidP="007C3905">
      <w:pPr>
        <w:spacing w:line="360" w:lineRule="auto"/>
        <w:ind w:firstLine="708"/>
        <w:jc w:val="both"/>
        <w:rPr>
          <w:color w:val="000000"/>
          <w:sz w:val="28"/>
          <w:szCs w:val="28"/>
        </w:rPr>
      </w:pPr>
      <w:r w:rsidRPr="007C3905">
        <w:rPr>
          <w:color w:val="000000"/>
          <w:sz w:val="28"/>
          <w:szCs w:val="28"/>
        </w:rPr>
        <w:t xml:space="preserve">Наиболее благоприятными сезонами для проведения подвижных игр на воздухе являются поздняя весна, лето и ранняя осень. Однако летом в прохладную погоду проводятся игры, в которых дети должны быть активны; в жаркие, душные дни желательны игры более спокойные, так как дети быстро перегреваются, потеют, скорее, устают, и у них пропадает желание участвовать в этих играх. </w:t>
      </w:r>
    </w:p>
    <w:p w:rsidR="008C4F45" w:rsidRPr="007C3905" w:rsidRDefault="008C4F45" w:rsidP="007C3905">
      <w:pPr>
        <w:spacing w:line="360" w:lineRule="auto"/>
        <w:ind w:firstLine="708"/>
        <w:jc w:val="both"/>
        <w:rPr>
          <w:color w:val="000000"/>
          <w:sz w:val="28"/>
          <w:szCs w:val="28"/>
        </w:rPr>
      </w:pPr>
      <w:r w:rsidRPr="007C3905">
        <w:rPr>
          <w:color w:val="000000"/>
          <w:sz w:val="28"/>
          <w:szCs w:val="28"/>
        </w:rPr>
        <w:t xml:space="preserve">Значительные затруднения вызывает проведение подвижных игр на участке в зимнее время, ранней весной и поздней осенью. Тяжелая одежда и обувь затрудняют их движения, делают неповоротливыми, неловкими. В этот период возможны самые простые игры с несложными движениями, чаще всего с ходьбой и не слишком быстрым бегом. </w:t>
      </w:r>
    </w:p>
    <w:p w:rsidR="008C4F45" w:rsidRPr="007C3905" w:rsidRDefault="008C4F45" w:rsidP="007C3905">
      <w:pPr>
        <w:spacing w:line="360" w:lineRule="auto"/>
        <w:ind w:firstLine="709"/>
        <w:jc w:val="both"/>
        <w:rPr>
          <w:color w:val="000000"/>
          <w:sz w:val="28"/>
          <w:szCs w:val="28"/>
        </w:rPr>
      </w:pPr>
      <w:r w:rsidRPr="007C3905">
        <w:rPr>
          <w:color w:val="000000"/>
          <w:sz w:val="28"/>
          <w:szCs w:val="28"/>
        </w:rPr>
        <w:t xml:space="preserve">Зимой на участке следует уделить больше внимания созданию условий для самостоятельной двигательной деятельности детей. Для этого нужно расчистить достаточно просторную площадку - сделать постройки из снега: снежные валы, невысокие горки, воротики, лабиринты - около них хорошо играть в прятки или просто перебегать, а также обеспечить детей игрушками и пособиями, которые будут способствовать активизации их деятельности (вынести санки, лопаты, санки для катания кукол, кукол в зимней одежде и т.п.). Все это будет способствовать активизации самостоятельной деятельности детей, обогащению их двигательного опыта, повышению их интереса к прогулке и более длительному пребыванию на свежем воздухе. При проведении подвижных игр во время прогулок следует использовать особенности окружающей местности: пригорки, пеньки, канавки, поваленные деревья. Они могут служить препятствиями, преодолевая которые дети приобретают многие полезные навыки, приучаются управлять своими движениями в различной обстановке (перелезть через бревно; наклонившись, пройти сквозь воротца; перешагнуть через снежный заслон высотой не более 10-15см; перейти через мостик и т. д.). </w:t>
      </w:r>
    </w:p>
    <w:p w:rsidR="008C4F45" w:rsidRPr="007C3905" w:rsidRDefault="008C4F45" w:rsidP="007C3905">
      <w:pPr>
        <w:spacing w:line="360" w:lineRule="auto"/>
        <w:ind w:firstLine="708"/>
        <w:jc w:val="both"/>
        <w:rPr>
          <w:color w:val="000000"/>
          <w:sz w:val="28"/>
          <w:szCs w:val="28"/>
        </w:rPr>
      </w:pPr>
      <w:r w:rsidRPr="007C3905">
        <w:rPr>
          <w:color w:val="000000"/>
          <w:sz w:val="28"/>
          <w:szCs w:val="28"/>
        </w:rPr>
        <w:lastRenderedPageBreak/>
        <w:t xml:space="preserve">На прогулке дети много и с удовольствием двигаются. И для удовлетворения этой потребности им следует предоставить всю площадь участка. </w:t>
      </w:r>
    </w:p>
    <w:p w:rsidR="008C4F45" w:rsidRPr="007C3905" w:rsidRDefault="008C4F45" w:rsidP="007C3905">
      <w:pPr>
        <w:pStyle w:val="a4"/>
        <w:spacing w:before="0" w:beforeAutospacing="0" w:after="0" w:afterAutospacing="0" w:line="360" w:lineRule="auto"/>
        <w:ind w:firstLine="708"/>
        <w:jc w:val="both"/>
        <w:rPr>
          <w:rFonts w:ascii="Times New Roman" w:hAnsi="Times New Roman" w:cs="Times New Roman"/>
          <w:sz w:val="28"/>
          <w:szCs w:val="28"/>
        </w:rPr>
      </w:pPr>
      <w:r w:rsidRPr="00C860D9">
        <w:rPr>
          <w:rFonts w:ascii="Times New Roman" w:hAnsi="Times New Roman" w:cs="Times New Roman"/>
          <w:sz w:val="28"/>
          <w:szCs w:val="28"/>
        </w:rPr>
        <w:t>В летнее время,</w:t>
      </w:r>
      <w:r w:rsidRPr="007C3905">
        <w:rPr>
          <w:rFonts w:ascii="Times New Roman" w:hAnsi="Times New Roman" w:cs="Times New Roman"/>
          <w:sz w:val="28"/>
          <w:szCs w:val="28"/>
        </w:rPr>
        <w:t xml:space="preserve"> когда вся работа с детьми выносится на улицу, спортивные развлечения помогают педагогу в доступной и интересной форме решать серьёзные воспитательные, образовательные и оздоровительные задачи. Активное участие в развлечениях обогащает детей новыми впечатлениями, даёт возможность приобрести двигательные навыки и умения.</w:t>
      </w:r>
    </w:p>
    <w:p w:rsidR="008C4F45" w:rsidRPr="007C3905" w:rsidRDefault="008C4F45" w:rsidP="007C3905">
      <w:pPr>
        <w:spacing w:line="360" w:lineRule="auto"/>
        <w:ind w:firstLine="708"/>
        <w:jc w:val="both"/>
        <w:rPr>
          <w:color w:val="000000"/>
          <w:sz w:val="28"/>
          <w:szCs w:val="28"/>
        </w:rPr>
      </w:pPr>
      <w:r w:rsidRPr="007C3905">
        <w:rPr>
          <w:color w:val="000000"/>
          <w:sz w:val="28"/>
          <w:szCs w:val="28"/>
        </w:rPr>
        <w:t xml:space="preserve">Рекомендуется к каждой подвижной игре подготовить яркие атрибуты. Это могут быть эмблемы на лентах, разнообразные шапочки птиц, зверушек, крупные мягкие выразительные сюжетные игрушки. </w:t>
      </w:r>
    </w:p>
    <w:p w:rsidR="008C4F45" w:rsidRPr="007C3905" w:rsidRDefault="008C4F45" w:rsidP="007C3905">
      <w:pPr>
        <w:spacing w:line="360" w:lineRule="auto"/>
        <w:ind w:firstLine="540"/>
        <w:jc w:val="both"/>
        <w:rPr>
          <w:sz w:val="28"/>
          <w:szCs w:val="28"/>
        </w:rPr>
      </w:pPr>
      <w:r w:rsidRPr="007C3905">
        <w:rPr>
          <w:sz w:val="28"/>
          <w:szCs w:val="28"/>
        </w:rPr>
        <w:t>Таким образом, показателем творчества детей в игре является не только быстрота реакции, умение войти в роль, передавая свое понимание образа, самостоятельность в решение двигательных задач в связи с изменением игровой ситуации, но и способность к созданию комбинаций движений, вариантов игр, усложнению правил. Высшим проявлением творчества у детей является придумывание ими подвижных игр и умение самостоятельно их организовывать.</w:t>
      </w:r>
    </w:p>
    <w:p w:rsidR="008C4F45" w:rsidRPr="007C3905" w:rsidRDefault="008C4F45" w:rsidP="00866308">
      <w:pPr>
        <w:spacing w:line="360" w:lineRule="auto"/>
        <w:ind w:firstLine="540"/>
        <w:jc w:val="both"/>
        <w:rPr>
          <w:sz w:val="28"/>
          <w:szCs w:val="28"/>
        </w:rPr>
      </w:pPr>
    </w:p>
    <w:p w:rsidR="008C4F45" w:rsidRDefault="008C4F45" w:rsidP="00866308">
      <w:pPr>
        <w:spacing w:line="360" w:lineRule="auto"/>
        <w:ind w:firstLine="540"/>
        <w:jc w:val="both"/>
        <w:rPr>
          <w:sz w:val="28"/>
          <w:szCs w:val="28"/>
        </w:rPr>
      </w:pPr>
    </w:p>
    <w:sectPr w:rsidR="008C4F45" w:rsidSect="00866308">
      <w:pgSz w:w="11907" w:h="16840" w:code="9"/>
      <w:pgMar w:top="851" w:right="851" w:bottom="851" w:left="1701" w:header="113"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ACA" w:rsidRDefault="001B0ACA" w:rsidP="00112CC0">
      <w:r>
        <w:separator/>
      </w:r>
    </w:p>
  </w:endnote>
  <w:endnote w:type="continuationSeparator" w:id="0">
    <w:p w:rsidR="001B0ACA" w:rsidRDefault="001B0ACA" w:rsidP="00112C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ACA" w:rsidRDefault="001B0ACA" w:rsidP="00112CC0">
      <w:r>
        <w:separator/>
      </w:r>
    </w:p>
  </w:footnote>
  <w:footnote w:type="continuationSeparator" w:id="0">
    <w:p w:rsidR="001B0ACA" w:rsidRDefault="001B0ACA" w:rsidP="00112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2B7"/>
    <w:multiLevelType w:val="hybridMultilevel"/>
    <w:tmpl w:val="34307072"/>
    <w:lvl w:ilvl="0" w:tplc="0419000F">
      <w:start w:val="1"/>
      <w:numFmt w:val="decimal"/>
      <w:lvlText w:val="%1."/>
      <w:lvlJc w:val="left"/>
      <w:pPr>
        <w:ind w:left="1190" w:hanging="360"/>
      </w:pPr>
    </w:lvl>
    <w:lvl w:ilvl="1" w:tplc="04190019">
      <w:start w:val="1"/>
      <w:numFmt w:val="lowerLetter"/>
      <w:lvlText w:val="%2."/>
      <w:lvlJc w:val="left"/>
      <w:pPr>
        <w:ind w:left="1910" w:hanging="360"/>
      </w:pPr>
    </w:lvl>
    <w:lvl w:ilvl="2" w:tplc="0419001B">
      <w:start w:val="1"/>
      <w:numFmt w:val="lowerRoman"/>
      <w:lvlText w:val="%3."/>
      <w:lvlJc w:val="right"/>
      <w:pPr>
        <w:ind w:left="2630" w:hanging="180"/>
      </w:pPr>
    </w:lvl>
    <w:lvl w:ilvl="3" w:tplc="0419000F">
      <w:start w:val="1"/>
      <w:numFmt w:val="decimal"/>
      <w:lvlText w:val="%4."/>
      <w:lvlJc w:val="left"/>
      <w:pPr>
        <w:ind w:left="3350" w:hanging="360"/>
      </w:pPr>
    </w:lvl>
    <w:lvl w:ilvl="4" w:tplc="04190019">
      <w:start w:val="1"/>
      <w:numFmt w:val="lowerLetter"/>
      <w:lvlText w:val="%5."/>
      <w:lvlJc w:val="left"/>
      <w:pPr>
        <w:ind w:left="4070" w:hanging="360"/>
      </w:pPr>
    </w:lvl>
    <w:lvl w:ilvl="5" w:tplc="0419001B">
      <w:start w:val="1"/>
      <w:numFmt w:val="lowerRoman"/>
      <w:lvlText w:val="%6."/>
      <w:lvlJc w:val="right"/>
      <w:pPr>
        <w:ind w:left="4790" w:hanging="180"/>
      </w:pPr>
    </w:lvl>
    <w:lvl w:ilvl="6" w:tplc="0419000F">
      <w:start w:val="1"/>
      <w:numFmt w:val="decimal"/>
      <w:lvlText w:val="%7."/>
      <w:lvlJc w:val="left"/>
      <w:pPr>
        <w:ind w:left="5510" w:hanging="360"/>
      </w:pPr>
    </w:lvl>
    <w:lvl w:ilvl="7" w:tplc="04190019">
      <w:start w:val="1"/>
      <w:numFmt w:val="lowerLetter"/>
      <w:lvlText w:val="%8."/>
      <w:lvlJc w:val="left"/>
      <w:pPr>
        <w:ind w:left="6230" w:hanging="360"/>
      </w:pPr>
    </w:lvl>
    <w:lvl w:ilvl="8" w:tplc="0419001B">
      <w:start w:val="1"/>
      <w:numFmt w:val="lowerRoman"/>
      <w:lvlText w:val="%9."/>
      <w:lvlJc w:val="right"/>
      <w:pPr>
        <w:ind w:left="6950" w:hanging="180"/>
      </w:pPr>
    </w:lvl>
  </w:abstractNum>
  <w:abstractNum w:abstractNumId="1">
    <w:nsid w:val="048A4DD8"/>
    <w:multiLevelType w:val="hybridMultilevel"/>
    <w:tmpl w:val="2FEE3B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A922964"/>
    <w:multiLevelType w:val="hybridMultilevel"/>
    <w:tmpl w:val="5180FCB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22C2BD9"/>
    <w:multiLevelType w:val="hybridMultilevel"/>
    <w:tmpl w:val="AA90D5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34D5375"/>
    <w:multiLevelType w:val="hybridMultilevel"/>
    <w:tmpl w:val="F6F253D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E5F325D"/>
    <w:multiLevelType w:val="hybridMultilevel"/>
    <w:tmpl w:val="CA66605C"/>
    <w:lvl w:ilvl="0" w:tplc="0419000B">
      <w:start w:val="1"/>
      <w:numFmt w:val="bullet"/>
      <w:lvlText w:val=""/>
      <w:lvlJc w:val="left"/>
      <w:pPr>
        <w:ind w:left="1055" w:hanging="360"/>
      </w:pPr>
      <w:rPr>
        <w:rFonts w:ascii="Wingdings" w:hAnsi="Wingdings" w:cs="Wingdings" w:hint="default"/>
      </w:rPr>
    </w:lvl>
    <w:lvl w:ilvl="1" w:tplc="04190003">
      <w:start w:val="1"/>
      <w:numFmt w:val="bullet"/>
      <w:lvlText w:val="o"/>
      <w:lvlJc w:val="left"/>
      <w:pPr>
        <w:ind w:left="1775" w:hanging="360"/>
      </w:pPr>
      <w:rPr>
        <w:rFonts w:ascii="Courier New" w:hAnsi="Courier New" w:cs="Courier New" w:hint="default"/>
      </w:rPr>
    </w:lvl>
    <w:lvl w:ilvl="2" w:tplc="04190005">
      <w:start w:val="1"/>
      <w:numFmt w:val="bullet"/>
      <w:lvlText w:val=""/>
      <w:lvlJc w:val="left"/>
      <w:pPr>
        <w:ind w:left="2495" w:hanging="360"/>
      </w:pPr>
      <w:rPr>
        <w:rFonts w:ascii="Wingdings" w:hAnsi="Wingdings" w:cs="Wingdings" w:hint="default"/>
      </w:rPr>
    </w:lvl>
    <w:lvl w:ilvl="3" w:tplc="04190001">
      <w:start w:val="1"/>
      <w:numFmt w:val="bullet"/>
      <w:lvlText w:val=""/>
      <w:lvlJc w:val="left"/>
      <w:pPr>
        <w:ind w:left="3215" w:hanging="360"/>
      </w:pPr>
      <w:rPr>
        <w:rFonts w:ascii="Symbol" w:hAnsi="Symbol" w:cs="Symbol" w:hint="default"/>
      </w:rPr>
    </w:lvl>
    <w:lvl w:ilvl="4" w:tplc="04190003">
      <w:start w:val="1"/>
      <w:numFmt w:val="bullet"/>
      <w:lvlText w:val="o"/>
      <w:lvlJc w:val="left"/>
      <w:pPr>
        <w:ind w:left="3935" w:hanging="360"/>
      </w:pPr>
      <w:rPr>
        <w:rFonts w:ascii="Courier New" w:hAnsi="Courier New" w:cs="Courier New" w:hint="default"/>
      </w:rPr>
    </w:lvl>
    <w:lvl w:ilvl="5" w:tplc="04190005">
      <w:start w:val="1"/>
      <w:numFmt w:val="bullet"/>
      <w:lvlText w:val=""/>
      <w:lvlJc w:val="left"/>
      <w:pPr>
        <w:ind w:left="4655" w:hanging="360"/>
      </w:pPr>
      <w:rPr>
        <w:rFonts w:ascii="Wingdings" w:hAnsi="Wingdings" w:cs="Wingdings" w:hint="default"/>
      </w:rPr>
    </w:lvl>
    <w:lvl w:ilvl="6" w:tplc="04190001">
      <w:start w:val="1"/>
      <w:numFmt w:val="bullet"/>
      <w:lvlText w:val=""/>
      <w:lvlJc w:val="left"/>
      <w:pPr>
        <w:ind w:left="5375" w:hanging="360"/>
      </w:pPr>
      <w:rPr>
        <w:rFonts w:ascii="Symbol" w:hAnsi="Symbol" w:cs="Symbol" w:hint="default"/>
      </w:rPr>
    </w:lvl>
    <w:lvl w:ilvl="7" w:tplc="04190003">
      <w:start w:val="1"/>
      <w:numFmt w:val="bullet"/>
      <w:lvlText w:val="o"/>
      <w:lvlJc w:val="left"/>
      <w:pPr>
        <w:ind w:left="6095" w:hanging="360"/>
      </w:pPr>
      <w:rPr>
        <w:rFonts w:ascii="Courier New" w:hAnsi="Courier New" w:cs="Courier New" w:hint="default"/>
      </w:rPr>
    </w:lvl>
    <w:lvl w:ilvl="8" w:tplc="04190005">
      <w:start w:val="1"/>
      <w:numFmt w:val="bullet"/>
      <w:lvlText w:val=""/>
      <w:lvlJc w:val="left"/>
      <w:pPr>
        <w:ind w:left="6815" w:hanging="360"/>
      </w:pPr>
      <w:rPr>
        <w:rFonts w:ascii="Wingdings" w:hAnsi="Wingdings" w:cs="Wingdings" w:hint="default"/>
      </w:rPr>
    </w:lvl>
  </w:abstractNum>
  <w:abstractNum w:abstractNumId="6">
    <w:nsid w:val="7FD27332"/>
    <w:multiLevelType w:val="hybridMultilevel"/>
    <w:tmpl w:val="3D684892"/>
    <w:lvl w:ilvl="0" w:tplc="565A1588">
      <w:start w:val="1"/>
      <w:numFmt w:val="decimal"/>
      <w:lvlText w:val="%1."/>
      <w:lvlJc w:val="left"/>
      <w:pPr>
        <w:ind w:left="1080" w:hanging="360"/>
      </w:pPr>
      <w:rPr>
        <w:rFonts w:ascii="Times New Roman" w:eastAsia="SimSun" w:hAnsi="Times New Roman"/>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33B"/>
    <w:rsid w:val="00054354"/>
    <w:rsid w:val="00112CC0"/>
    <w:rsid w:val="0013499E"/>
    <w:rsid w:val="00153D63"/>
    <w:rsid w:val="001B0ACA"/>
    <w:rsid w:val="00430739"/>
    <w:rsid w:val="0044133B"/>
    <w:rsid w:val="00622A90"/>
    <w:rsid w:val="006E3E69"/>
    <w:rsid w:val="006E71A9"/>
    <w:rsid w:val="0070587F"/>
    <w:rsid w:val="00765111"/>
    <w:rsid w:val="007B5CE6"/>
    <w:rsid w:val="007C3905"/>
    <w:rsid w:val="007D4978"/>
    <w:rsid w:val="00866308"/>
    <w:rsid w:val="008C4F45"/>
    <w:rsid w:val="00A04605"/>
    <w:rsid w:val="00A41023"/>
    <w:rsid w:val="00C0551F"/>
    <w:rsid w:val="00C065B4"/>
    <w:rsid w:val="00C332A5"/>
    <w:rsid w:val="00C37432"/>
    <w:rsid w:val="00C860D9"/>
    <w:rsid w:val="00ED7D8F"/>
    <w:rsid w:val="00F34C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3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133B"/>
    <w:pPr>
      <w:ind w:left="720"/>
    </w:pPr>
  </w:style>
  <w:style w:type="paragraph" w:styleId="a4">
    <w:name w:val="Normal (Web)"/>
    <w:basedOn w:val="a"/>
    <w:uiPriority w:val="99"/>
    <w:rsid w:val="0044133B"/>
    <w:pPr>
      <w:spacing w:before="100" w:beforeAutospacing="1" w:after="100" w:afterAutospacing="1"/>
    </w:pPr>
    <w:rPr>
      <w:rFonts w:ascii="Arial" w:hAnsi="Arial" w:cs="Arial"/>
      <w:color w:val="000000"/>
      <w:sz w:val="20"/>
      <w:szCs w:val="20"/>
    </w:rPr>
  </w:style>
  <w:style w:type="character" w:customStyle="1" w:styleId="FontStyle195">
    <w:name w:val="Font Style195"/>
    <w:basedOn w:val="a0"/>
    <w:uiPriority w:val="99"/>
    <w:rsid w:val="0044133B"/>
    <w:rPr>
      <w:rFonts w:ascii="Bookman Old Style" w:hAnsi="Bookman Old Style" w:cs="Bookman Old Style"/>
      <w:sz w:val="16"/>
      <w:szCs w:val="16"/>
    </w:rPr>
  </w:style>
  <w:style w:type="paragraph" w:styleId="a5">
    <w:name w:val="footer"/>
    <w:basedOn w:val="a"/>
    <w:link w:val="a6"/>
    <w:uiPriority w:val="99"/>
    <w:rsid w:val="0044133B"/>
    <w:pPr>
      <w:tabs>
        <w:tab w:val="center" w:pos="4677"/>
        <w:tab w:val="right" w:pos="9355"/>
      </w:tabs>
    </w:pPr>
  </w:style>
  <w:style w:type="character" w:customStyle="1" w:styleId="a6">
    <w:name w:val="Нижний колонтитул Знак"/>
    <w:basedOn w:val="a0"/>
    <w:link w:val="a5"/>
    <w:uiPriority w:val="99"/>
    <w:locked/>
    <w:rsid w:val="0044133B"/>
    <w:rPr>
      <w:rFonts w:ascii="Times New Roman" w:hAnsi="Times New Roman" w:cs="Times New Roman"/>
      <w:sz w:val="24"/>
      <w:szCs w:val="24"/>
      <w:lang w:eastAsia="ru-RU"/>
    </w:rPr>
  </w:style>
  <w:style w:type="paragraph" w:styleId="a7">
    <w:name w:val="header"/>
    <w:basedOn w:val="a"/>
    <w:link w:val="a8"/>
    <w:uiPriority w:val="99"/>
    <w:rsid w:val="00866308"/>
    <w:pPr>
      <w:tabs>
        <w:tab w:val="center" w:pos="4677"/>
        <w:tab w:val="right" w:pos="9355"/>
      </w:tabs>
    </w:pPr>
  </w:style>
  <w:style w:type="character" w:customStyle="1" w:styleId="a8">
    <w:name w:val="Верхний колонтитул Знак"/>
    <w:basedOn w:val="a0"/>
    <w:link w:val="a7"/>
    <w:uiPriority w:val="99"/>
    <w:semiHidden/>
    <w:locked/>
    <w:rsid w:val="00A04605"/>
    <w:rPr>
      <w:rFonts w:ascii="Times New Roman" w:hAnsi="Times New Roman" w:cs="Times New Roman"/>
      <w:sz w:val="24"/>
      <w:szCs w:val="24"/>
    </w:rPr>
  </w:style>
  <w:style w:type="character" w:styleId="a9">
    <w:name w:val="Emphasis"/>
    <w:basedOn w:val="a0"/>
    <w:uiPriority w:val="99"/>
    <w:qFormat/>
    <w:locked/>
    <w:rsid w:val="0070587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1037</Words>
  <Characters>5914</Characters>
  <Application>Microsoft Office Word</Application>
  <DocSecurity>0</DocSecurity>
  <Lines>49</Lines>
  <Paragraphs>13</Paragraphs>
  <ScaleCrop>false</ScaleCrop>
  <Company>Reanimator Extreme Edition</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2015-01-19T10:24:00Z</cp:lastPrinted>
  <dcterms:created xsi:type="dcterms:W3CDTF">2012-01-13T13:19:00Z</dcterms:created>
  <dcterms:modified xsi:type="dcterms:W3CDTF">2015-05-01T10:51:00Z</dcterms:modified>
</cp:coreProperties>
</file>