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E0D" w:rsidRDefault="003A3E0D" w:rsidP="003A3E0D">
      <w:pPr>
        <w:spacing w:after="0"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Консультация – сообщение </w:t>
      </w:r>
    </w:p>
    <w:p w:rsidR="003A3E0D" w:rsidRDefault="003A3E0D" w:rsidP="003A3E0D">
      <w:pPr>
        <w:spacing w:after="0"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для педагогов</w:t>
      </w:r>
    </w:p>
    <w:p w:rsidR="004B34F1" w:rsidRDefault="003A3E0D" w:rsidP="003A3E0D">
      <w:pPr>
        <w:spacing w:after="0"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</w:t>
      </w:r>
      <w:r w:rsidR="00AB699B" w:rsidRPr="003A3E0D">
        <w:rPr>
          <w:b/>
          <w:i/>
          <w:sz w:val="24"/>
          <w:szCs w:val="24"/>
        </w:rPr>
        <w:t xml:space="preserve">Документы по защите </w:t>
      </w:r>
      <w:r w:rsidRPr="003A3E0D">
        <w:rPr>
          <w:b/>
          <w:i/>
          <w:sz w:val="24"/>
          <w:szCs w:val="24"/>
        </w:rPr>
        <w:t>прав детей в Российской Федерации</w:t>
      </w:r>
      <w:r>
        <w:rPr>
          <w:b/>
          <w:i/>
          <w:sz w:val="24"/>
          <w:szCs w:val="24"/>
        </w:rPr>
        <w:t>»</w:t>
      </w:r>
    </w:p>
    <w:p w:rsidR="002132DF" w:rsidRDefault="002132DF" w:rsidP="002132DF">
      <w:pPr>
        <w:spacing w:after="0" w:line="240" w:lineRule="auto"/>
        <w:ind w:firstLine="709"/>
        <w:jc w:val="center"/>
        <w:rPr>
          <w:b/>
          <w:i/>
          <w:sz w:val="24"/>
          <w:szCs w:val="24"/>
        </w:rPr>
      </w:pPr>
    </w:p>
    <w:p w:rsidR="00EC27AF" w:rsidRPr="00EC27AF" w:rsidRDefault="00EC27AF" w:rsidP="00EC27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7AF">
        <w:rPr>
          <w:rFonts w:ascii="Times New Roman" w:hAnsi="Times New Roman" w:cs="Times New Roman"/>
          <w:sz w:val="24"/>
          <w:szCs w:val="24"/>
        </w:rPr>
        <w:t>Последнее десятилетие характеризуется усилением внимания к ребенку как к личности, субъекту социально-правовых отношений, наделенному определенными правами. Многие прогрессивные изменения в российском обществе, социальные, политические и экономические эксперименты предполагают и переоценку роли ребенка в нем. Общество нуждается в социально зрелых, свободных личностях, обладающих правовыми знаниями.</w:t>
      </w:r>
    </w:p>
    <w:p w:rsidR="00EC27AF" w:rsidRPr="00EC27AF" w:rsidRDefault="00EC27AF" w:rsidP="00EC27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7AF">
        <w:rPr>
          <w:rFonts w:ascii="Times New Roman" w:hAnsi="Times New Roman" w:cs="Times New Roman"/>
          <w:sz w:val="24"/>
          <w:szCs w:val="24"/>
        </w:rPr>
        <w:t>Развитие правового сознания личности – это долгий, сложный и противоречивый процесс, продолжающийся практически всю жизнь человека.  Самые первые представления о социальных нормах поведения людей, о необходимости определенного порядка в человеческих взаимоотношениях приобретаются в детстве, еще в дошкольный период. В эти годы наиболее активно формируются взгляды, жизненные позиции, типичные мотивы поведения личности. И от того, какое понимание права и отношение к нему вырабатывается в этот период становления личности, во многом зависит и последующее поведение человека в правовой сфере.</w:t>
      </w:r>
    </w:p>
    <w:p w:rsidR="00EC27AF" w:rsidRPr="00EC27AF" w:rsidRDefault="00EC27AF" w:rsidP="00EC27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7AF">
        <w:rPr>
          <w:rFonts w:ascii="Times New Roman" w:hAnsi="Times New Roman" w:cs="Times New Roman"/>
          <w:sz w:val="24"/>
          <w:szCs w:val="24"/>
        </w:rPr>
        <w:t>Чувство доверия у ребенка появляется очень рано, в том возрасте, о котором человек еще ничего не помнит. Но именно в раннем и дошкольном детстве у ребенка возникает доверие к себе, людям, миру, формируется характер, укрепляется чувство собственного достоинства и уверенности.</w:t>
      </w:r>
    </w:p>
    <w:p w:rsidR="002132DF" w:rsidRPr="00EC27AF" w:rsidRDefault="002132DF" w:rsidP="002218C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7AF">
        <w:rPr>
          <w:rFonts w:ascii="Times New Roman" w:hAnsi="Times New Roman" w:cs="Times New Roman"/>
          <w:sz w:val="24"/>
          <w:szCs w:val="24"/>
        </w:rPr>
        <w:t>Благополучие детей и их права всегда были под пристальным вниманием международного сообщества. Ещё в 1924 году Лига наций приняла Женевскую Декларацию прав ребенка</w:t>
      </w:r>
      <w:r w:rsidR="002218C5" w:rsidRPr="00EC27AF">
        <w:rPr>
          <w:rFonts w:ascii="Times New Roman" w:hAnsi="Times New Roman" w:cs="Times New Roman"/>
          <w:sz w:val="24"/>
          <w:szCs w:val="24"/>
        </w:rPr>
        <w:t>. В то время права детей рассматривались в основном в контексте мер, которые необходимо было принять в отношении рабства, детского труда, торговли детьми и проституции несовершеннолетних.</w:t>
      </w:r>
    </w:p>
    <w:p w:rsidR="002218C5" w:rsidRPr="00EC27AF" w:rsidRDefault="002218C5" w:rsidP="002218C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7AF">
        <w:rPr>
          <w:rFonts w:ascii="Times New Roman" w:hAnsi="Times New Roman" w:cs="Times New Roman"/>
          <w:sz w:val="24"/>
          <w:szCs w:val="24"/>
        </w:rPr>
        <w:t>В 1949 году была принята Всеобщая декларация прав человека, которая включала в себя статьи, специально посвященные правам детей, - о физической и моральной защите, образовании и всестороннем развитии.</w:t>
      </w:r>
    </w:p>
    <w:p w:rsidR="003A3E0D" w:rsidRDefault="002218C5" w:rsidP="00EC27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7AF">
        <w:rPr>
          <w:rFonts w:ascii="Times New Roman" w:hAnsi="Times New Roman" w:cs="Times New Roman"/>
          <w:sz w:val="24"/>
          <w:szCs w:val="24"/>
        </w:rPr>
        <w:t>В 1959 году ООН принимает Декларацию прав ребенка, в которой были провозглашены социальные и правовые принципы защиты и благополучия детей.</w:t>
      </w:r>
      <w:r w:rsidR="00EC27AF">
        <w:rPr>
          <w:rFonts w:ascii="Times New Roman" w:hAnsi="Times New Roman" w:cs="Times New Roman"/>
          <w:sz w:val="24"/>
          <w:szCs w:val="24"/>
        </w:rPr>
        <w:t xml:space="preserve"> </w:t>
      </w:r>
      <w:r w:rsidR="00EC27AF" w:rsidRPr="00EC27AF">
        <w:rPr>
          <w:rFonts w:ascii="Times New Roman" w:hAnsi="Times New Roman" w:cs="Times New Roman"/>
          <w:sz w:val="24"/>
          <w:szCs w:val="24"/>
        </w:rPr>
        <w:t>В</w:t>
      </w:r>
      <w:r w:rsidR="00EC27AF">
        <w:rPr>
          <w:rFonts w:ascii="Times New Roman" w:hAnsi="Times New Roman" w:cs="Times New Roman"/>
          <w:sz w:val="24"/>
          <w:szCs w:val="24"/>
        </w:rPr>
        <w:t xml:space="preserve"> 1989 году принята Конвенция о правах ребёнка.</w:t>
      </w:r>
    </w:p>
    <w:p w:rsidR="00EC27AF" w:rsidRDefault="00EC27AF" w:rsidP="00EC27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 документы – свидетельство озабоченности человечества  состоянием здоровья и условиями жизни молодого поколения планеты.</w:t>
      </w:r>
    </w:p>
    <w:p w:rsidR="00BE5B34" w:rsidRDefault="00BE5B34" w:rsidP="00EC27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Тот факт, что Россия ратифицировала указанные выше важнейшие документы, говорит о положительной тенденции в области защиты прав детей.</w:t>
      </w:r>
    </w:p>
    <w:p w:rsidR="00A8099D" w:rsidRDefault="00A8099D" w:rsidP="00EC27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выделить три уровня законов, регулирующих права ребёнка.</w:t>
      </w:r>
    </w:p>
    <w:p w:rsidR="00A8099D" w:rsidRDefault="00A8099D" w:rsidP="00EC27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1-й уровень:</w:t>
      </w:r>
    </w:p>
    <w:p w:rsidR="00A8099D" w:rsidRDefault="00A8099D" w:rsidP="00A8099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Декларация прав ребенка (принята ООН 20.11.1959 год).</w:t>
      </w:r>
    </w:p>
    <w:p w:rsidR="00A8099D" w:rsidRDefault="00A8099D" w:rsidP="00A8099D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Декларация – «провозглашение»: в отличие от Конвенции, пактов носит не столько характер нравственного ориентира.</w:t>
      </w:r>
    </w:p>
    <w:p w:rsidR="00A8099D" w:rsidRDefault="00A8099D" w:rsidP="00A8099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Всемирная Декларация об обеспечении выживания, защиты и развития детей (принята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Йорке 30.09.1990 г.)</w:t>
      </w:r>
    </w:p>
    <w:p w:rsidR="00A8099D" w:rsidRDefault="00A8099D" w:rsidP="00A8099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Конвенция о правах ребенка (принята ООН 20.11.1089 г.)</w:t>
      </w:r>
    </w:p>
    <w:p w:rsidR="00A8099D" w:rsidRDefault="00A8099D" w:rsidP="00A8099D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2-й уровень:</w:t>
      </w:r>
    </w:p>
    <w:p w:rsidR="00A8099D" w:rsidRDefault="00A8099D" w:rsidP="00A8099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Конституция РФ (принята в 12.12.1993 г.) Ст.7, 38</w:t>
      </w:r>
    </w:p>
    <w:p w:rsidR="00A8099D" w:rsidRDefault="00A8099D" w:rsidP="00A8099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Гражданский кодекс РФ (некоторые разделы,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раздел о недееспособности несовершеннолетних детей)</w:t>
      </w:r>
    </w:p>
    <w:p w:rsidR="00A8099D" w:rsidRDefault="00A8099D" w:rsidP="00A8099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Семейный кодекс РФ (ст.11, </w:t>
      </w:r>
      <w:r w:rsidR="00F01313">
        <w:rPr>
          <w:rFonts w:ascii="Times New Roman" w:hAnsi="Times New Roman" w:cs="Times New Roman"/>
          <w:sz w:val="24"/>
          <w:szCs w:val="24"/>
        </w:rPr>
        <w:t xml:space="preserve">54, </w:t>
      </w:r>
      <w:r>
        <w:rPr>
          <w:rFonts w:ascii="Times New Roman" w:hAnsi="Times New Roman" w:cs="Times New Roman"/>
          <w:sz w:val="24"/>
          <w:szCs w:val="24"/>
        </w:rPr>
        <w:t>56, 48, 49, 61, 62, 63, 64</w:t>
      </w:r>
      <w:r w:rsidR="00F01313">
        <w:rPr>
          <w:rFonts w:ascii="Times New Roman" w:hAnsi="Times New Roman" w:cs="Times New Roman"/>
          <w:sz w:val="24"/>
          <w:szCs w:val="24"/>
        </w:rPr>
        <w:t>, 69, 77</w:t>
      </w:r>
      <w:r>
        <w:rPr>
          <w:rFonts w:ascii="Times New Roman" w:hAnsi="Times New Roman" w:cs="Times New Roman"/>
          <w:sz w:val="24"/>
          <w:szCs w:val="24"/>
        </w:rPr>
        <w:t xml:space="preserve"> и др.)</w:t>
      </w:r>
    </w:p>
    <w:p w:rsidR="00F01313" w:rsidRDefault="00F01313" w:rsidP="00A8099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Уголовный кодекс РФ  (ст.106 – 135, ст. 150 – 157)</w:t>
      </w:r>
    </w:p>
    <w:p w:rsidR="00F01313" w:rsidRDefault="00F01313" w:rsidP="00A8099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 «Об образовании»</w:t>
      </w:r>
    </w:p>
    <w:p w:rsidR="00A8099D" w:rsidRDefault="00A8099D" w:rsidP="00A8099D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3-й уровень:</w:t>
      </w:r>
    </w:p>
    <w:p w:rsidR="00A8099D" w:rsidRDefault="00A8099D" w:rsidP="00A8099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Федеральная целевая программа «Дети России» на 2007 – 2010 год, в состав которой входят подпрограммы: «Здоровое поколение», «Дети и семья», одарённые дети»</w:t>
      </w:r>
    </w:p>
    <w:p w:rsidR="00F01313" w:rsidRDefault="00F01313" w:rsidP="00A8099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«О государственной поддержке молодёжных и детских общественных объединений»</w:t>
      </w:r>
    </w:p>
    <w:p w:rsidR="00F01313" w:rsidRDefault="00F01313" w:rsidP="00A8099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«Об основных гарантиях прав ребенка в Российской Федерации» (от 24.07.1998 г.)</w:t>
      </w:r>
    </w:p>
    <w:p w:rsidR="00F415CF" w:rsidRDefault="00F415CF" w:rsidP="00F415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15CF" w:rsidRDefault="00F415CF" w:rsidP="00F415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15CF" w:rsidRDefault="00F415CF" w:rsidP="00F415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15CF" w:rsidRDefault="00F415CF" w:rsidP="00F415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15CF" w:rsidRDefault="00F415CF" w:rsidP="00F415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15CF" w:rsidRDefault="00F415CF" w:rsidP="00F415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15CF" w:rsidRDefault="00F415CF" w:rsidP="00F415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15CF" w:rsidRDefault="00F415CF" w:rsidP="00F415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15CF" w:rsidRDefault="00F415CF" w:rsidP="00F415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15CF" w:rsidRDefault="00F415CF" w:rsidP="00F415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15CF" w:rsidRPr="00F415CF" w:rsidRDefault="00F415CF" w:rsidP="00F415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415CF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Консультация – сообщение </w:t>
      </w:r>
    </w:p>
    <w:p w:rsidR="00F415CF" w:rsidRPr="00F415CF" w:rsidRDefault="00F415CF" w:rsidP="00F415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415CF">
        <w:rPr>
          <w:rFonts w:ascii="Times New Roman" w:hAnsi="Times New Roman" w:cs="Times New Roman"/>
          <w:b/>
          <w:i/>
          <w:sz w:val="24"/>
          <w:szCs w:val="24"/>
        </w:rPr>
        <w:t>для педагогов</w:t>
      </w:r>
    </w:p>
    <w:p w:rsidR="00F415CF" w:rsidRDefault="00F415CF" w:rsidP="00F415C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415CF">
        <w:rPr>
          <w:rFonts w:ascii="Times New Roman" w:hAnsi="Times New Roman" w:cs="Times New Roman"/>
          <w:b/>
          <w:i/>
          <w:sz w:val="24"/>
          <w:szCs w:val="24"/>
        </w:rPr>
        <w:t>«Игра дошкольника на современном этапе»</w:t>
      </w:r>
    </w:p>
    <w:p w:rsidR="00F415CF" w:rsidRDefault="00F415CF" w:rsidP="00412A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последнее время серьёзное беспокойство со стороны педагогов и психологов вызывает сделанный на основе тщательного анализа вывод об «утончении» первичного игрового пласта в общечеловеческой культуре и постепенный уход в небытие в первую очередь игр, имеющих тысячелетнюю историю, без которых умирает народная душа. </w:t>
      </w:r>
    </w:p>
    <w:p w:rsidR="00F415CF" w:rsidRDefault="00F415CF" w:rsidP="00412A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всё чаще раздаются тревожные сигналы, свидетельствующие о том, что в силу разных причин объективного и субъективного свойства происходит утрата традиций</w:t>
      </w:r>
      <w:r w:rsidR="00202971">
        <w:rPr>
          <w:rFonts w:ascii="Times New Roman" w:hAnsi="Times New Roman" w:cs="Times New Roman"/>
          <w:sz w:val="24"/>
          <w:szCs w:val="24"/>
        </w:rPr>
        <w:t>, связанных с игрой, игра выхолащивается из жизни детского коллектива, а у многих детей наблюдаются достаточно выраженные симптомы «игровой дистрофии». Несмотря на длительность периода детства, ребенок зачастую не успевает «наиграться».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3221">
        <w:rPr>
          <w:rFonts w:ascii="Times New Roman" w:hAnsi="Times New Roman" w:cs="Times New Roman"/>
          <w:sz w:val="24"/>
          <w:szCs w:val="24"/>
        </w:rPr>
        <w:t>Дети дошкольного возраста стали меньше играть, особенно в сюжетно – ролевые игры  (и по количеству, и по продолжительности).</w:t>
      </w:r>
      <w:r w:rsidR="00412A84">
        <w:rPr>
          <w:rFonts w:ascii="Times New Roman" w:hAnsi="Times New Roman" w:cs="Times New Roman"/>
          <w:sz w:val="24"/>
          <w:szCs w:val="24"/>
        </w:rPr>
        <w:t xml:space="preserve"> Настораживает и то обстоятельство, что в сохранившихся ролевых детских играх практически отсутствуют «профессиональные сюжеты», которые, как традиционно считалось, в наибольшей мере способствуют вхождению ребенка в мир взрослых.</w:t>
      </w:r>
      <w:r w:rsidR="00760066">
        <w:rPr>
          <w:rFonts w:ascii="Times New Roman" w:hAnsi="Times New Roman" w:cs="Times New Roman"/>
          <w:sz w:val="24"/>
          <w:szCs w:val="24"/>
        </w:rPr>
        <w:t xml:space="preserve"> На смену им приходят достаточно оторванные от реальной детской жизни сюжеты, заимствованные из телевизионных сериалов, видео- и мультипликационных фильмов.</w:t>
      </w:r>
    </w:p>
    <w:p w:rsidR="00412A84" w:rsidRPr="00F415CF" w:rsidRDefault="00412A84" w:rsidP="00412A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 из причин того, что дети не играют, недооценка этой деятельности взрослыми. А ведь именно в игре ребёнок совершает прорыв из области реально существующего «здесь и сейчас»</w:t>
      </w:r>
      <w:r w:rsidR="00760066">
        <w:rPr>
          <w:rFonts w:ascii="Times New Roman" w:hAnsi="Times New Roman" w:cs="Times New Roman"/>
          <w:sz w:val="24"/>
          <w:szCs w:val="24"/>
        </w:rPr>
        <w:t xml:space="preserve"> в область воображаемого. Но, самое главное, в игре дошкольник учится относиться к придуманному им миру как к настоящему, со всей серьёзностью.</w:t>
      </w:r>
    </w:p>
    <w:p w:rsidR="00A8099D" w:rsidRPr="00F415CF" w:rsidRDefault="00A8099D" w:rsidP="00F415CF">
      <w:pPr>
        <w:pStyle w:val="a3"/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A8099D" w:rsidRPr="00F415CF" w:rsidSect="004B3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C4FFE"/>
    <w:multiLevelType w:val="hybridMultilevel"/>
    <w:tmpl w:val="FBF8ED7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43F6826"/>
    <w:multiLevelType w:val="hybridMultilevel"/>
    <w:tmpl w:val="7C9ABDD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8E25AE6"/>
    <w:multiLevelType w:val="hybridMultilevel"/>
    <w:tmpl w:val="F3882BE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AB699B"/>
    <w:rsid w:val="00202971"/>
    <w:rsid w:val="002132DF"/>
    <w:rsid w:val="002218C5"/>
    <w:rsid w:val="003A3E0D"/>
    <w:rsid w:val="00412A84"/>
    <w:rsid w:val="004B34F1"/>
    <w:rsid w:val="00760066"/>
    <w:rsid w:val="00773221"/>
    <w:rsid w:val="00865763"/>
    <w:rsid w:val="00A8099D"/>
    <w:rsid w:val="00AB699B"/>
    <w:rsid w:val="00BE5B34"/>
    <w:rsid w:val="00EC27AF"/>
    <w:rsid w:val="00F01313"/>
    <w:rsid w:val="00F343E2"/>
    <w:rsid w:val="00F41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9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85A14-CF0D-4F9C-BC0D-981A11A02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9</cp:revision>
  <cp:lastPrinted>2010-12-09T04:25:00Z</cp:lastPrinted>
  <dcterms:created xsi:type="dcterms:W3CDTF">2010-11-11T01:26:00Z</dcterms:created>
  <dcterms:modified xsi:type="dcterms:W3CDTF">2010-12-09T04:25:00Z</dcterms:modified>
</cp:coreProperties>
</file>