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12" w:rsidRPr="005F2C12" w:rsidRDefault="005F2C12" w:rsidP="005F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5F2C12" w:rsidRPr="005F2C12" w:rsidTr="005F2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Игра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 Угадай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каким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цветом»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внимания, восприятия, гибкости мышления. Развитие умения понимать логическую конструкцию "отрицание".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В игре используются три цвета: белый, синий, зеленый. Прячем в руке фишку (кружок) и говорим: "Не синий, не белый. Угадай!" Ребенок называет: "Зеленый". Значит, он выиграл, и фишка переходит к нему. Если он ошибся, фишка переходит к Вам. Меняйтесь с ребенком ролью ведущего. Пусть он "ловит" Вас на ошибках. В конце можно сравнить, у кого фишек больше (путем образования пар).</w:t>
            </w:r>
          </w:p>
          <w:p w:rsidR="005F2C12" w:rsidRPr="005F2C12" w:rsidRDefault="005F2C12" w:rsidP="005F2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Игра « Карандаши»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  умение  сравнивать длины предметов приложением.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большой коробке (8-10 карандашей) просим ребенка положить карандаши "по росту", "красиво". Карандаши должны быть соответствующим образом заранее подготовлены к такому упражнению (его называют </w:t>
            </w:r>
            <w:proofErr w:type="spellStart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), чтобы ребенок мог его выполнить.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Обсуждая результат, задаем вопросы: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- Какой карандаш самый короткий? (Красный.)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- Самый длинный? (Черный.)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Покажи синий карандаш. Где он стоит? (В середине.)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Между какими карандашами стоит синий карандаш? (Между зеленым и </w:t>
            </w:r>
            <w:proofErr w:type="spellStart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Затем разрешаем ребенку порисовать этими карандашами, если ему хочется.</w:t>
            </w:r>
          </w:p>
          <w:p w:rsidR="005F2C12" w:rsidRPr="005F2C12" w:rsidRDefault="005F2C12" w:rsidP="005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C12" w:rsidRPr="005F2C12" w:rsidRDefault="005F2C12" w:rsidP="005F2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</w:t>
            </w:r>
            <w:r>
              <w:rPr>
                <w:rFonts w:ascii="Times New Roman" w:eastAsia="Calibri" w:hAnsi="Times New Roman" w:cs="Times New Roman"/>
                <w:sz w:val="32"/>
                <w:szCs w:val="28"/>
                <w:lang w:val="en-US" w:eastAsia="en-US"/>
              </w:rPr>
              <w:t xml:space="preserve"> 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28"/>
              </w:rPr>
              <w:t>Игра «Ворота»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  умения обследовать предметы, сравнивать их существенные признаки и делать причинно-следственные выводы на основании этого сравнения.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Просим ребенка: "Выбери среди этих предметов все, которые можно катить. Попробуй закатить их в воротца"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Интересная ситуация получается с конусом: он в принципе катится, но закатить в воротца не удается - он катится "вокруг себя".</w:t>
            </w:r>
          </w:p>
          <w:p w:rsid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Pr="005F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Игра  «Возьми мячик»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умственной операции сравнения, координации и восприятия (дифференциация формы и цвета). Расширение объема внимания и его концентрации. Обучение ребенка учитывать два признака при сравнении (цвет и форма - красный мячик). Формирование умственной операции абстрагирования (красный, но не мячик). Развитие логических структур - понимания структуры "отрицание". Развитие слухового восприятия логических речевых конструкций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Используется несколько предметов примерно одного размера, но разного цвета: 2-3 мячика из разного материала (резина, пластик), апельсин, несколько кубиков, 2-3 круглых яблока, клубок шерстяных ниток, цилиндр (жестяная баночка из-под кофе), конус, </w:t>
            </w:r>
            <w:proofErr w:type="spellStart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овоиды</w:t>
            </w:r>
            <w:proofErr w:type="spellEnd"/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(яйцевидные тела, например, из-под киндер-сюрпризов). </w:t>
            </w:r>
            <w:proofErr w:type="gramEnd"/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По команде взрослого играющий ребенок должен выбрать из них мячик. Предметы можно закрыть ширмой либо поставить ребенка спиной к столу, так, чтобы по команде он поворачивался и выбирал нужный предмет.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t> Вариант: Возьми красный мячик.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Вариант: Возьми красный, но не мячик.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>Как знакомить детей с геометрическими фигурами</w:t>
            </w:r>
            <w:r w:rsidRPr="005F2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. 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 занятиях, связанных с математическим развитием дошкольников,  детей учат различать и правильно называть геометрические фигуры — круг и квадрат. Каждая фигура познается в сравнении с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другой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. На первом этапе первостепенная роль отводится обучению детей приемам обследования фигур осязательно-двигательным путем под контролем зрения и усвоению их названий.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 Воспитатель показывает фигуру, называет ее, просит детей взять в руки такую же. Затем педагог организует действия детей с данными фигурами: прокатить круг, поставить, положить квадрат, проверить, будет ли он катиться. Аналогичные действия дети выполняют с фигурами другого цвета и размера.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 В заключение проводятся два-три упражнения на распознавание и обозначение словами фигур («Что я держу в правой руке, а что в левой?»; «Дай мишке круг, а петрушке квадрат»; «На верхнюю полоску положите один квадрат, а на нижнюю много кругов» и т. п.).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Для  закрепления у детей умений различать и правильно называть геометрические фигуры используются упражнения: 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Упражнения на выбор по образцу: «Дай (принеси, покажи, положи)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такую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же». Применение образца может быть вариативным: 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акцентируется только форма фигуры,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не обращается внимание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ее цвет и размер; рассматриваются фигуры определенного цвета, определенного размера и фигура определенного цвета и размера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- Упражнения на выбор по словам: «Дай (принеси, покажи, положи, собери) круги» и т. п.; в вариантах упражнений могут содержаться указания на выбор фигуры определенного цвета и размера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- Упражнения в форме дидактических и подвижных игр: «Что это?», «Чудесный мешочек», «Чего не стало?», «Найди свой домик» и др.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Для наиболее лучшего запоминания фигур предлагаем  Вам поиграть в следующие игры: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  <w:t xml:space="preserve">                                       </w:t>
            </w: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Игра «Круг»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Цель.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Познакомить детей с геометрической фигурой – круг.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Покажите ребенку несколько вырезанных из картона кругов и спросите – похожи ли эти фигуры между собой? Да, похожи – и все эти фигуры называются… кругами. Предложите малышу пробежаться пальчиками по краю округлой формы.</w:t>
            </w:r>
          </w:p>
          <w:p w:rsidR="005F2C12" w:rsidRDefault="005F2C12" w:rsidP="005F2C12">
            <w:pPr>
              <w:spacing w:before="100" w:beforeAutospacing="1" w:after="100" w:afterAutospacing="1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val="en-US"/>
              </w:rPr>
            </w:pPr>
          </w:p>
          <w:p w:rsidR="005F2C12" w:rsidRDefault="005F2C12" w:rsidP="005F2C12">
            <w:pPr>
              <w:spacing w:before="100" w:beforeAutospacing="1" w:after="100" w:afterAutospacing="1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val="en-US"/>
              </w:rPr>
            </w:pP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lastRenderedPageBreak/>
              <w:t>Игра «Большие и маленькие круги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Цель.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Показать ребенку, что круги могут быть разных </w:t>
            </w:r>
            <w:proofErr w:type="spell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размеров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оложите</w:t>
            </w:r>
            <w:proofErr w:type="spell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перед ребенком лист с нарисованными на нем кругами: одинаково большими и одинаково маленькими. Спросите ребенка, как называются эти фигуры (круги). Скажите, что круги бывают большие и маленькие. Попросите ребенка раскрасить маленькие круги в красный цвет, а большие –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синий.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>Игра «Найди круглые предметы»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Цель.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Учить ребенка видеть в окружающих предметах круглые формы.</w:t>
            </w:r>
            <w:r w:rsidRPr="005F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Пройдитесь с ребенком по квартире и поищите все предметы, похожие на круг (часы, тарелки, блюдца, дно кастрюли, сковородки, колечки от пирамидки и т.д.</w:t>
            </w:r>
            <w:proofErr w:type="gramEnd"/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>Игра «Сложи фигуру»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Цель.</w:t>
            </w: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Развивает восприятие, память, внимание, логическое мышление.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Выложите из картонных кругов одинакового размера цветочек (сердцевина, а вокруг лепестки) или гусеницу, снеговика и т.п. Попросите ребенка выложить из кругов подобную фигуру. </w:t>
            </w: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C12" w:rsidRPr="005F2C12" w:rsidRDefault="005F2C12" w:rsidP="005F2C12">
            <w:pPr>
              <w:spacing w:before="100" w:beforeAutospacing="1" w:after="100" w:afterAutospacing="1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12">
              <w:rPr>
                <w:rFonts w:ascii="Times New Roman" w:eastAsia="Times New Roman" w:hAnsi="Times New Roman" w:cs="Times New Roman"/>
                <w:sz w:val="32"/>
                <w:szCs w:val="32"/>
              </w:rPr>
              <w:t>Затем подобным образом изучаются другие геометрические фигуры: квадрат и треугольник.</w:t>
            </w:r>
          </w:p>
        </w:tc>
      </w:tr>
    </w:tbl>
    <w:p w:rsidR="004B3CDB" w:rsidRDefault="004B3CDB" w:rsidP="000F597B">
      <w:pPr>
        <w:jc w:val="center"/>
      </w:pPr>
    </w:p>
    <w:sectPr w:rsidR="004B3CDB" w:rsidSect="000F597B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551"/>
    <w:multiLevelType w:val="multilevel"/>
    <w:tmpl w:val="EB06F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5613"/>
    <w:multiLevelType w:val="multilevel"/>
    <w:tmpl w:val="A4E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C06F5"/>
    <w:multiLevelType w:val="multilevel"/>
    <w:tmpl w:val="0FC43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230B0"/>
    <w:multiLevelType w:val="multilevel"/>
    <w:tmpl w:val="26C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23BEE"/>
    <w:multiLevelType w:val="multilevel"/>
    <w:tmpl w:val="A2DEB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012AC"/>
    <w:multiLevelType w:val="multilevel"/>
    <w:tmpl w:val="1C6A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97B"/>
    <w:rsid w:val="000316DF"/>
    <w:rsid w:val="000F597B"/>
    <w:rsid w:val="0038649D"/>
    <w:rsid w:val="004B3CDB"/>
    <w:rsid w:val="00526519"/>
    <w:rsid w:val="00593DF1"/>
    <w:rsid w:val="005F2C12"/>
    <w:rsid w:val="009D4590"/>
    <w:rsid w:val="00A32264"/>
    <w:rsid w:val="00A34379"/>
    <w:rsid w:val="00C5542E"/>
    <w:rsid w:val="00C84F32"/>
    <w:rsid w:val="00CB37AB"/>
    <w:rsid w:val="00CD05BE"/>
    <w:rsid w:val="00DF470B"/>
    <w:rsid w:val="00E262F7"/>
    <w:rsid w:val="00F16F1B"/>
    <w:rsid w:val="00F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1"/>
  </w:style>
  <w:style w:type="paragraph" w:styleId="4">
    <w:name w:val="heading 4"/>
    <w:basedOn w:val="a"/>
    <w:link w:val="40"/>
    <w:uiPriority w:val="9"/>
    <w:qFormat/>
    <w:rsid w:val="00DF47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7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F47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3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2A46-8DEB-4FFC-B555-E0AA907C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865</Words>
  <Characters>4931</Characters>
  <Application>Microsoft Office Word</Application>
  <DocSecurity>0</DocSecurity>
  <Lines>41</Lines>
  <Paragraphs>11</Paragraphs>
  <ScaleCrop>false</ScaleCrop>
  <Company>Grizli777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2015-04-28T14:10:00Z</dcterms:created>
  <dcterms:modified xsi:type="dcterms:W3CDTF">2015-04-29T16:44:00Z</dcterms:modified>
</cp:coreProperties>
</file>