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F5" w:rsidRDefault="00B62351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2pt;margin-top:1.4pt;width:242.4pt;height:560.4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2351" w:rsidRDefault="00B62351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Pr="003406B9" w:rsidRDefault="003406B9">
                  <w:pPr>
                    <w:rPr>
                      <w:b/>
                      <w:color w:val="002060"/>
                    </w:rPr>
                  </w:pPr>
                  <w:r w:rsidRPr="003406B9">
                    <w:rPr>
                      <w:b/>
                      <w:color w:val="002060"/>
                    </w:rPr>
                    <w:t>Подготовила</w:t>
                  </w:r>
                  <w:proofErr w:type="gramStart"/>
                  <w:r w:rsidRPr="003406B9">
                    <w:rPr>
                      <w:b/>
                      <w:color w:val="002060"/>
                    </w:rPr>
                    <w:t xml:space="preserve"> :</w:t>
                  </w:r>
                  <w:proofErr w:type="gramEnd"/>
                  <w:r w:rsidRPr="003406B9">
                    <w:rPr>
                      <w:b/>
                      <w:color w:val="002060"/>
                    </w:rPr>
                    <w:t xml:space="preserve"> Репина Наталья Анатольевна – воспитатель.</w:t>
                  </w:r>
                </w:p>
              </w:txbxContent>
            </v:textbox>
          </v:shape>
        </w:pict>
      </w:r>
    </w:p>
    <w:p w:rsidR="00540797" w:rsidRDefault="00540797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B62351">
      <w:r>
        <w:rPr>
          <w:noProof/>
          <w:lang w:eastAsia="ru-RU"/>
        </w:rPr>
        <w:lastRenderedPageBreak/>
        <w:pict>
          <v:shape id="_x0000_s1032" type="#_x0000_t202" style="position:absolute;margin-left:2.85pt;margin-top:8.6pt;width:252pt;height:553.2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3406B9" w:rsidRDefault="003406B9"/>
                <w:p w:rsidR="00B62351" w:rsidRDefault="003406B9" w:rsidP="003406B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97957" cy="2126974"/>
                        <wp:effectExtent l="19050" t="0" r="0" b="0"/>
                        <wp:docPr id="10" name="Рисунок 7" descr="http://im3-tub-ru.yandex.net/i?id=131593530-34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3-tub-ru.yandex.net/i?id=131593530-34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8199" cy="2134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Default="003406B9" w:rsidP="003406B9">
                  <w:pPr>
                    <w:jc w:val="center"/>
                  </w:pPr>
                </w:p>
                <w:p w:rsidR="003406B9" w:rsidRPr="003406B9" w:rsidRDefault="003406B9" w:rsidP="003406B9">
                  <w:pPr>
                    <w:jc w:val="center"/>
                    <w:rPr>
                      <w:color w:val="002060"/>
                    </w:rPr>
                  </w:pPr>
                  <w:r w:rsidRPr="003406B9">
                    <w:rPr>
                      <w:color w:val="002060"/>
                    </w:rPr>
                    <w:t>2013 год</w:t>
                  </w:r>
                </w:p>
              </w:txbxContent>
            </v:textbox>
          </v:shape>
        </w:pict>
      </w:r>
    </w:p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B62351" w:rsidRDefault="00B62351"/>
    <w:p w:rsidR="00B62351" w:rsidRDefault="00B62351"/>
    <w:p w:rsidR="00B62351" w:rsidRDefault="00B62351"/>
    <w:p w:rsidR="00B62351" w:rsidRDefault="00B62351"/>
    <w:p w:rsidR="00B62351" w:rsidRDefault="00B62351"/>
    <w:p w:rsidR="00B62351" w:rsidRDefault="00B62351"/>
    <w:p w:rsidR="00B62351" w:rsidRDefault="00B62351"/>
    <w:p w:rsidR="00B62351" w:rsidRDefault="00B62351"/>
    <w:p w:rsidR="00B62351" w:rsidRDefault="00B62351"/>
    <w:p w:rsidR="00DE3DF5" w:rsidRDefault="00DE3DF5"/>
    <w:p w:rsidR="00DE3DF5" w:rsidRDefault="00B62351">
      <w:r>
        <w:rPr>
          <w:noProof/>
          <w:lang w:eastAsia="ru-RU"/>
        </w:rPr>
        <w:lastRenderedPageBreak/>
        <w:pict>
          <v:shape id="_x0000_s1029" type="#_x0000_t202" style="position:absolute;margin-left:19.9pt;margin-top:8.6pt;width:217.2pt;height:63.8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2351" w:rsidRPr="00DE3DF5" w:rsidRDefault="00B62351" w:rsidP="00B6235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E3DF5">
                    <w:rPr>
                      <w:rFonts w:ascii="Times New Roman" w:hAnsi="Times New Roman" w:cs="Times New Roman"/>
                      <w:b/>
                      <w:sz w:val="24"/>
                    </w:rPr>
                    <w:t>Структурное подразделение ГБОУ СОШ №1 «ОЦ» с</w:t>
                  </w:r>
                  <w:proofErr w:type="gramStart"/>
                  <w:r w:rsidRPr="00DE3DF5">
                    <w:rPr>
                      <w:rFonts w:ascii="Times New Roman" w:hAnsi="Times New Roman" w:cs="Times New Roman"/>
                      <w:b/>
                      <w:sz w:val="24"/>
                    </w:rPr>
                    <w:t>.Б</w:t>
                  </w:r>
                  <w:proofErr w:type="gramEnd"/>
                  <w:r w:rsidRPr="00DE3DF5">
                    <w:rPr>
                      <w:rFonts w:ascii="Times New Roman" w:hAnsi="Times New Roman" w:cs="Times New Roman"/>
                      <w:b/>
                      <w:sz w:val="24"/>
                    </w:rPr>
                    <w:t>орское –</w:t>
                  </w:r>
                </w:p>
                <w:p w:rsidR="00B62351" w:rsidRPr="00DE3DF5" w:rsidRDefault="00B62351" w:rsidP="00B6235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E3DF5">
                    <w:rPr>
                      <w:rFonts w:ascii="Times New Roman" w:hAnsi="Times New Roman" w:cs="Times New Roman"/>
                      <w:b/>
                      <w:sz w:val="24"/>
                    </w:rPr>
                    <w:t>детский сад «Колокольчик»</w:t>
                  </w:r>
                </w:p>
              </w:txbxContent>
            </v:textbox>
          </v:shape>
        </w:pict>
      </w:r>
    </w:p>
    <w:p w:rsidR="00DE3DF5" w:rsidRDefault="00DE3DF5"/>
    <w:p w:rsidR="00DE3DF5" w:rsidRDefault="00DE3DF5"/>
    <w:p w:rsidR="00DE3DF5" w:rsidRDefault="00B62351">
      <w:r>
        <w:rPr>
          <w:noProof/>
          <w:lang w:eastAsia="ru-RU"/>
        </w:rPr>
        <w:pict>
          <v:shape id="_x0000_s1030" type="#_x0000_t202" style="position:absolute;margin-left:19.9pt;margin-top:16.25pt;width:217.2pt;height:459.6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62351" w:rsidRDefault="00B62351"/>
                <w:p w:rsidR="00B62351" w:rsidRPr="003406B9" w:rsidRDefault="00B62351" w:rsidP="00B62351">
                  <w:pPr>
                    <w:pStyle w:val="a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2"/>
                    </w:rPr>
                  </w:pPr>
                  <w:r w:rsidRPr="003406B9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2"/>
                    </w:rPr>
                    <w:t>МАЛЕНЬКИМ</w:t>
                  </w:r>
                  <w:r w:rsidRPr="003406B9">
                    <w:rPr>
                      <w:rFonts w:ascii="Arial Rounded MT Bold" w:hAnsi="Arial Rounded MT Bold" w:cs="Times New Roman"/>
                      <w:b/>
                      <w:color w:val="C00000"/>
                      <w:sz w:val="36"/>
                      <w:szCs w:val="32"/>
                    </w:rPr>
                    <w:t xml:space="preserve"> </w:t>
                  </w:r>
                  <w:r w:rsidRPr="003406B9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2"/>
                    </w:rPr>
                    <w:t>ДЕТЯМ</w:t>
                  </w:r>
                  <w:r w:rsidRPr="003406B9">
                    <w:rPr>
                      <w:rFonts w:ascii="Arial Rounded MT Bold" w:hAnsi="Arial Rounded MT Bold" w:cs="Times New Roman"/>
                      <w:b/>
                      <w:color w:val="C00000"/>
                      <w:sz w:val="36"/>
                      <w:szCs w:val="32"/>
                    </w:rPr>
                    <w:t xml:space="preserve"> – </w:t>
                  </w:r>
                  <w:r w:rsidRPr="003406B9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2"/>
                    </w:rPr>
                    <w:t>БОЛЬШИЕ</w:t>
                  </w:r>
                  <w:r w:rsidRPr="003406B9">
                    <w:rPr>
                      <w:rFonts w:ascii="Arial Rounded MT Bold" w:hAnsi="Arial Rounded MT Bold" w:cs="Times New Roman"/>
                      <w:b/>
                      <w:color w:val="C00000"/>
                      <w:sz w:val="36"/>
                      <w:szCs w:val="32"/>
                    </w:rPr>
                    <w:t xml:space="preserve"> </w:t>
                  </w:r>
                  <w:r w:rsidRPr="003406B9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2"/>
                    </w:rPr>
                    <w:t>ПРАВА</w:t>
                  </w:r>
                </w:p>
                <w:p w:rsidR="00B62351" w:rsidRDefault="00B62351"/>
                <w:p w:rsidR="00B62351" w:rsidRDefault="00B62351"/>
                <w:p w:rsidR="00B62351" w:rsidRDefault="00B62351" w:rsidP="00B62351">
                  <w:pPr>
                    <w:jc w:val="center"/>
                  </w:pPr>
                  <w:r w:rsidRPr="00B62351">
                    <w:drawing>
                      <wp:inline distT="0" distB="0" distL="0" distR="0">
                        <wp:extent cx="2087880" cy="2255870"/>
                        <wp:effectExtent l="19050" t="0" r="7620" b="0"/>
                        <wp:docPr id="9" name="Рисунок 4" descr="http://im0-tub-ru.yandex.net/i?id=362155323-60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0-tub-ru.yandex.net/i?id=362155323-60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7392" cy="2266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2351" w:rsidRDefault="00B62351"/>
                <w:p w:rsidR="00B62351" w:rsidRDefault="00B62351"/>
                <w:p w:rsidR="00B62351" w:rsidRPr="00DE3DF5" w:rsidRDefault="00B62351" w:rsidP="00B62351">
                  <w:pPr>
                    <w:pStyle w:val="a3"/>
                    <w:spacing w:line="360" w:lineRule="auto"/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2"/>
                    </w:rPr>
                  </w:pPr>
                  <w:r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2"/>
                    </w:rPr>
                    <w:t>ИНФОРМАЦИЯ ДЛЯ РОДИТЕЛЕЙ</w:t>
                  </w:r>
                </w:p>
                <w:p w:rsidR="00B62351" w:rsidRDefault="00B62351"/>
              </w:txbxContent>
            </v:textbox>
          </v:shape>
        </w:pict>
      </w:r>
    </w:p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B62351">
      <w:r>
        <w:rPr>
          <w:noProof/>
          <w:lang w:eastAsia="ru-RU"/>
        </w:rPr>
        <w:lastRenderedPageBreak/>
        <w:pict>
          <v:shape id="_x0000_s1035" type="#_x0000_t202" style="position:absolute;margin-left:587pt;margin-top:11pt;width:3in;height:547.2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106E28">
                    <w:rPr>
                      <w:color w:val="002060"/>
                      <w:szCs w:val="20"/>
                    </w:rPr>
                    <w:t>должно быть руководящим при</w:t>
                  </w:r>
                  <w:r w:rsidRPr="00106E28">
                    <w:rPr>
                      <w:color w:val="002060"/>
                      <w:szCs w:val="20"/>
                    </w:rPr>
                    <w:t>н</w:t>
                  </w:r>
                  <w:r w:rsidRPr="00106E28">
                    <w:rPr>
                      <w:color w:val="002060"/>
                      <w:szCs w:val="20"/>
                    </w:rPr>
                    <w:t>ципом для тех, на ком лежит ответственность за его образование и обучение, эта ответственность лежит, пре</w:t>
                  </w:r>
                  <w:r w:rsidRPr="00106E28">
                    <w:rPr>
                      <w:color w:val="002060"/>
                      <w:szCs w:val="20"/>
                    </w:rPr>
                    <w:t>ж</w:t>
                  </w:r>
                  <w:r w:rsidRPr="00106E28">
                    <w:rPr>
                      <w:color w:val="002060"/>
                      <w:szCs w:val="20"/>
                    </w:rPr>
                    <w:t>де всего, на родителях.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106E28">
                    <w:rPr>
                      <w:color w:val="002060"/>
                      <w:szCs w:val="20"/>
                    </w:rPr>
                    <w:t>Ребёнку должна быть обеспечена полная возможность игр и развлечений, к</w:t>
                  </w:r>
                  <w:r w:rsidRPr="00106E28">
                    <w:rPr>
                      <w:color w:val="002060"/>
                      <w:szCs w:val="20"/>
                    </w:rPr>
                    <w:t>о</w:t>
                  </w:r>
                  <w:r w:rsidRPr="00106E28">
                    <w:rPr>
                      <w:color w:val="002060"/>
                      <w:szCs w:val="20"/>
                    </w:rPr>
                    <w:t>торые были бы направлены на цели, преследуемые образованием. Общество и органы публичной власти дол</w:t>
                  </w:r>
                  <w:r w:rsidRPr="00106E28">
                    <w:rPr>
                      <w:color w:val="002060"/>
                      <w:szCs w:val="20"/>
                    </w:rPr>
                    <w:t>ж</w:t>
                  </w:r>
                  <w:r w:rsidRPr="00106E28">
                    <w:rPr>
                      <w:color w:val="002060"/>
                      <w:szCs w:val="20"/>
                    </w:rPr>
                    <w:t>ны прилагать усилия к тому, чтобы способствовать осуществлению указанного права.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8</w:t>
                  </w:r>
                  <w:r w:rsidRPr="00106E28">
                    <w:rPr>
                      <w:color w:val="002060"/>
                      <w:szCs w:val="20"/>
                    </w:rPr>
                    <w:t>. Ребёнок должен быть защищён от всех форм небрежного отношения, жесток</w:t>
                  </w:r>
                  <w:r w:rsidRPr="00106E28">
                    <w:rPr>
                      <w:color w:val="002060"/>
                      <w:szCs w:val="20"/>
                    </w:rPr>
                    <w:t>о</w:t>
                  </w:r>
                  <w:r w:rsidRPr="00106E28">
                    <w:rPr>
                      <w:color w:val="002060"/>
                      <w:szCs w:val="20"/>
                    </w:rPr>
                    <w:t>сти, эксплуатации. Он не должен быть объектом торговли, ни в какой форме.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9</w:t>
                  </w:r>
                  <w:r w:rsidRPr="00106E28">
                    <w:rPr>
                      <w:color w:val="002060"/>
                      <w:szCs w:val="20"/>
                    </w:rPr>
                    <w:t>. Ребёнка не должны принимать на работу до достижения надлеж</w:t>
                  </w:r>
                  <w:r w:rsidRPr="00106E28">
                    <w:rPr>
                      <w:color w:val="002060"/>
                      <w:szCs w:val="20"/>
                    </w:rPr>
                    <w:t>а</w:t>
                  </w:r>
                  <w:r w:rsidRPr="00106E28">
                    <w:rPr>
                      <w:color w:val="002060"/>
                      <w:szCs w:val="20"/>
                    </w:rPr>
                    <w:t>щего возрастного минимума. Ему ни в каком случае не должны поручать или разрешать работу или занятие, которые были бы вредны для его здоровья или образования или препятствовали его физ</w:t>
                  </w:r>
                  <w:r w:rsidRPr="00106E28">
                    <w:rPr>
                      <w:color w:val="002060"/>
                      <w:szCs w:val="20"/>
                    </w:rPr>
                    <w:t>и</w:t>
                  </w:r>
                  <w:r w:rsidRPr="00106E28">
                    <w:rPr>
                      <w:color w:val="002060"/>
                      <w:szCs w:val="20"/>
                    </w:rPr>
                    <w:t>ческому, умственному или нравственному развитию.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10</w:t>
                  </w:r>
                  <w:r w:rsidRPr="00106E28">
                    <w:rPr>
                      <w:color w:val="002060"/>
                      <w:szCs w:val="20"/>
                    </w:rPr>
                    <w:t>. Ребёнок должен ограждаться от практики, которая может поо</w:t>
                  </w:r>
                  <w:r w:rsidRPr="00106E28">
                    <w:rPr>
                      <w:color w:val="002060"/>
                      <w:szCs w:val="20"/>
                    </w:rPr>
                    <w:t>щ</w:t>
                  </w:r>
                  <w:r w:rsidRPr="00106E28">
                    <w:rPr>
                      <w:color w:val="002060"/>
                      <w:szCs w:val="20"/>
                    </w:rPr>
                    <w:t>рять расовую, религиозную или какую-либо иную форму дискриминации. Он должен воспитываться в духе взаимопонимания, терпимости, дружбы между н</w:t>
                  </w:r>
                  <w:r w:rsidRPr="00106E28">
                    <w:rPr>
                      <w:color w:val="002060"/>
                      <w:szCs w:val="20"/>
                    </w:rPr>
                    <w:t>а</w:t>
                  </w:r>
                  <w:r w:rsidRPr="00106E28">
                    <w:rPr>
                      <w:color w:val="002060"/>
                      <w:szCs w:val="20"/>
                    </w:rPr>
                    <w:t>родами, мира и всеобщего братства, а также в полном сознании, что его энергия и способности должны посвящаться служению на пользу других людей.</w:t>
                  </w:r>
                </w:p>
                <w:p w:rsidR="00B62351" w:rsidRDefault="00B62351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89.4pt;margin-top:11pt;width:248.4pt;height:547.2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106E28">
                    <w:rPr>
                      <w:color w:val="002060"/>
                      <w:szCs w:val="20"/>
                    </w:rPr>
                    <w:t>Ребёнку должно принадлежать право на надлежащее питание, жилище и мед</w:t>
                  </w:r>
                  <w:r w:rsidRPr="00106E28">
                    <w:rPr>
                      <w:color w:val="002060"/>
                      <w:szCs w:val="20"/>
                    </w:rPr>
                    <w:t>и</w:t>
                  </w:r>
                  <w:r w:rsidRPr="00106E28">
                    <w:rPr>
                      <w:color w:val="002060"/>
                      <w:szCs w:val="20"/>
                    </w:rPr>
                    <w:t>цинское обслуживание.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5</w:t>
                  </w:r>
                  <w:r w:rsidRPr="00106E28">
                    <w:rPr>
                      <w:color w:val="002060"/>
                      <w:szCs w:val="20"/>
                    </w:rPr>
                    <w:t>. Ребёнку, который является неполноценным в физическом, психическом или социальном отношении, должны обеспечиваться специальный режим, образование и забота, н</w:t>
                  </w:r>
                  <w:r w:rsidRPr="00106E28">
                    <w:rPr>
                      <w:color w:val="002060"/>
                      <w:szCs w:val="20"/>
                    </w:rPr>
                    <w:t>е</w:t>
                  </w:r>
                  <w:r w:rsidRPr="00106E28">
                    <w:rPr>
                      <w:color w:val="002060"/>
                      <w:szCs w:val="20"/>
                    </w:rPr>
                    <w:t>обходимые  ввиду его особого развития.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6</w:t>
                  </w:r>
                  <w:r w:rsidRPr="00106E28">
                    <w:rPr>
                      <w:color w:val="002060"/>
                      <w:szCs w:val="20"/>
                    </w:rPr>
                    <w:t>. Ребёнок для полного и гармоничного развития его личности ну</w:t>
                  </w:r>
                  <w:r w:rsidRPr="00106E28">
                    <w:rPr>
                      <w:color w:val="002060"/>
                      <w:szCs w:val="20"/>
                    </w:rPr>
                    <w:t>ж</w:t>
                  </w:r>
                  <w:r w:rsidRPr="00106E28">
                    <w:rPr>
                      <w:color w:val="002060"/>
                      <w:szCs w:val="20"/>
                    </w:rPr>
                    <w:t xml:space="preserve">дается в любви и понимании. Он должен, когда </w:t>
                  </w:r>
                  <w:proofErr w:type="gramStart"/>
                  <w:r w:rsidRPr="00106E28">
                    <w:rPr>
                      <w:color w:val="002060"/>
                      <w:szCs w:val="20"/>
                    </w:rPr>
                    <w:t>это</w:t>
                  </w:r>
                  <w:proofErr w:type="gramEnd"/>
                  <w:r w:rsidRPr="00106E28">
                    <w:rPr>
                      <w:color w:val="002060"/>
                      <w:szCs w:val="20"/>
                    </w:rPr>
            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обеспеченности. Малолетний ребёнок не должен, кр</w:t>
                  </w:r>
                  <w:r w:rsidRPr="00106E28">
                    <w:rPr>
                      <w:color w:val="002060"/>
                      <w:szCs w:val="20"/>
                    </w:rPr>
                    <w:t>о</w:t>
                  </w:r>
                  <w:r w:rsidRPr="00106E28">
                    <w:rPr>
                      <w:color w:val="002060"/>
                      <w:szCs w:val="20"/>
                    </w:rPr>
                    <w:t>ме тех случаев, когда имеются исключительные обстоятельства, быть разлучаем со своей матерью. На обществе и в органах публичной власти должна лежать об</w:t>
                  </w:r>
                  <w:r w:rsidRPr="00106E28">
                    <w:rPr>
                      <w:color w:val="002060"/>
                      <w:szCs w:val="20"/>
                    </w:rPr>
                    <w:t>я</w:t>
                  </w:r>
                  <w:r w:rsidRPr="00106E28">
                    <w:rPr>
                      <w:color w:val="002060"/>
                      <w:szCs w:val="20"/>
                    </w:rPr>
                    <w:t>занность осуществлять особую заботу о детях, не имеющих семьи, и о детях, не имеющих достаточных сре</w:t>
                  </w:r>
                  <w:proofErr w:type="gramStart"/>
                  <w:r w:rsidRPr="00106E28">
                    <w:rPr>
                      <w:color w:val="002060"/>
                      <w:szCs w:val="20"/>
                    </w:rPr>
                    <w:t>дств к с</w:t>
                  </w:r>
                  <w:proofErr w:type="gramEnd"/>
                  <w:r w:rsidRPr="00106E28">
                    <w:rPr>
                      <w:color w:val="002060"/>
                      <w:szCs w:val="20"/>
                    </w:rPr>
                    <w:t>уществованию. Желательно, чтобы многоде</w:t>
                  </w:r>
                  <w:r w:rsidRPr="00106E28">
                    <w:rPr>
                      <w:color w:val="002060"/>
                      <w:szCs w:val="20"/>
                    </w:rPr>
                    <w:t>т</w:t>
                  </w:r>
                  <w:r w:rsidRPr="00106E28">
                    <w:rPr>
                      <w:color w:val="002060"/>
                      <w:szCs w:val="20"/>
                    </w:rPr>
                    <w:t>ным семьям предоставлялись государственные или иные пособия на содержание детей.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7</w:t>
                  </w:r>
                  <w:r w:rsidRPr="00106E28">
                    <w:rPr>
                      <w:color w:val="002060"/>
                      <w:szCs w:val="20"/>
                    </w:rPr>
                    <w:t>. Ребёнок имеет право на получение образования, которое должно быть беспла</w:t>
                  </w:r>
                  <w:r w:rsidRPr="00106E28">
                    <w:rPr>
                      <w:color w:val="002060"/>
                      <w:szCs w:val="20"/>
                    </w:rPr>
                    <w:t>т</w:t>
                  </w:r>
                  <w:r w:rsidRPr="00106E28">
                    <w:rPr>
                      <w:color w:val="002060"/>
                      <w:szCs w:val="20"/>
                    </w:rPr>
                    <w:t xml:space="preserve">ным и обязательным, по крайней мере, на начальных стадиях. Ему должно даваться образование, которое </w:t>
                  </w:r>
                  <w:proofErr w:type="gramStart"/>
                  <w:r w:rsidRPr="00106E28">
                    <w:rPr>
                      <w:color w:val="002060"/>
                      <w:szCs w:val="20"/>
                    </w:rPr>
                    <w:t>соответствовало бы его общему культу</w:t>
                  </w:r>
                  <w:r w:rsidRPr="00106E28">
                    <w:rPr>
                      <w:color w:val="002060"/>
                      <w:szCs w:val="20"/>
                    </w:rPr>
                    <w:t>р</w:t>
                  </w:r>
                  <w:r w:rsidRPr="00106E28">
                    <w:rPr>
                      <w:color w:val="002060"/>
                      <w:szCs w:val="20"/>
                    </w:rPr>
                    <w:t>ному развитию и благодаря которому он мог</w:t>
                  </w:r>
                  <w:proofErr w:type="gramEnd"/>
                  <w:r w:rsidRPr="00106E28">
                    <w:rPr>
                      <w:color w:val="002060"/>
                      <w:szCs w:val="20"/>
                    </w:rPr>
                    <w:t xml:space="preserve"> бы на основе равенства возможностей развить свои способности и личное суждение, а та</w:t>
                  </w:r>
                  <w:r w:rsidRPr="00106E28">
                    <w:rPr>
                      <w:color w:val="002060"/>
                      <w:szCs w:val="20"/>
                    </w:rPr>
                    <w:t>к</w:t>
                  </w:r>
                  <w:r w:rsidRPr="00106E28">
                    <w:rPr>
                      <w:color w:val="002060"/>
                      <w:szCs w:val="20"/>
                    </w:rPr>
                    <w:t>же сознание моральной и социальной ответственности и стать полезным членом общества.</w:t>
                  </w:r>
                </w:p>
                <w:p w:rsidR="00B62351" w:rsidRDefault="003406B9">
                  <w:r w:rsidRPr="00106E28">
                    <w:rPr>
                      <w:color w:val="002060"/>
                      <w:szCs w:val="20"/>
                    </w:rPr>
                    <w:t>Наилучшее обеспечение интересов</w:t>
                  </w:r>
                  <w:r>
                    <w:rPr>
                      <w:color w:val="002060"/>
                      <w:szCs w:val="20"/>
                    </w:rPr>
                    <w:t xml:space="preserve"> </w:t>
                  </w:r>
                  <w:r w:rsidRPr="00106E28">
                    <w:rPr>
                      <w:color w:val="002060"/>
                      <w:szCs w:val="20"/>
                    </w:rPr>
                    <w:t>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.6pt;margin-top:11pt;width:243.6pt;height:553.2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2351" w:rsidRPr="003406B9" w:rsidRDefault="00B62351" w:rsidP="003406B9">
                  <w:pPr>
                    <w:pStyle w:val="a3"/>
                    <w:jc w:val="both"/>
                    <w:rPr>
                      <w:i/>
                      <w:color w:val="002060"/>
                      <w:sz w:val="20"/>
                      <w:szCs w:val="20"/>
                    </w:rPr>
                  </w:pPr>
                  <w:r w:rsidRPr="003406B9">
                    <w:rPr>
                      <w:i/>
                      <w:color w:val="002060"/>
                      <w:sz w:val="20"/>
                      <w:szCs w:val="20"/>
                    </w:rPr>
                    <w:t>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свободами, которые здесь предусмотрены, и призыв</w:t>
                  </w:r>
                  <w:r w:rsidRPr="003406B9">
                    <w:rPr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3406B9">
                    <w:rPr>
                      <w:i/>
                      <w:color w:val="002060"/>
                      <w:sz w:val="20"/>
                      <w:szCs w:val="20"/>
                    </w:rPr>
                    <w:t>ет родителей, &lt;…&gt; чтобы они признали и старались соблюдать эти права…</w:t>
                  </w:r>
                </w:p>
                <w:p w:rsidR="003406B9" w:rsidRPr="003406B9" w:rsidRDefault="003406B9" w:rsidP="003406B9">
                  <w:pPr>
                    <w:pStyle w:val="a3"/>
                    <w:jc w:val="both"/>
                    <w:rPr>
                      <w:i/>
                      <w:color w:val="002060"/>
                      <w:szCs w:val="20"/>
                    </w:rPr>
                  </w:pPr>
                </w:p>
                <w:p w:rsidR="00B62351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1</w:t>
                  </w:r>
                  <w:r w:rsidRPr="00106E28">
                    <w:rPr>
                      <w:color w:val="002060"/>
                      <w:szCs w:val="20"/>
                    </w:rPr>
                    <w:t>. Ребёнку должны принадлежать все указанные в настоящей Декл</w:t>
                  </w:r>
                  <w:r w:rsidRPr="00106E28">
                    <w:rPr>
                      <w:color w:val="002060"/>
                      <w:szCs w:val="20"/>
                    </w:rPr>
                    <w:t>а</w:t>
                  </w:r>
                  <w:r w:rsidRPr="00106E28">
                    <w:rPr>
                      <w:color w:val="002060"/>
                      <w:szCs w:val="20"/>
                    </w:rPr>
                    <w:t>рации права. Эти права должны признаваться за всеми детьми без всяких искл</w:t>
                  </w:r>
                  <w:r w:rsidRPr="00106E28">
                    <w:rPr>
                      <w:color w:val="002060"/>
                      <w:szCs w:val="20"/>
                    </w:rPr>
                    <w:t>ю</w:t>
                  </w:r>
                  <w:r w:rsidRPr="00106E28">
                    <w:rPr>
                      <w:color w:val="002060"/>
                      <w:szCs w:val="20"/>
                    </w:rPr>
                    <w:t>чений и без различия или дискриминации по признаку расы, цвета кожи, пола, языка, религии, политических или иных убеждений, национального или социал</w:t>
                  </w:r>
                  <w:r w:rsidRPr="00106E28">
                    <w:rPr>
                      <w:color w:val="002060"/>
                      <w:szCs w:val="20"/>
                    </w:rPr>
                    <w:t>ь</w:t>
                  </w:r>
                  <w:r w:rsidRPr="00106E28">
                    <w:rPr>
                      <w:color w:val="002060"/>
                      <w:szCs w:val="20"/>
                    </w:rPr>
                    <w:t>ного происхождения, имущественного положения, рождения или иного обсто</w:t>
                  </w:r>
                  <w:r w:rsidRPr="00106E28">
                    <w:rPr>
                      <w:color w:val="002060"/>
                      <w:szCs w:val="20"/>
                    </w:rPr>
                    <w:t>я</w:t>
                  </w:r>
                  <w:r w:rsidRPr="00106E28">
                    <w:rPr>
                      <w:color w:val="002060"/>
                      <w:szCs w:val="20"/>
                    </w:rPr>
                    <w:t>тельства, касающегося ребёнка или его семьи.</w:t>
                  </w:r>
                </w:p>
                <w:p w:rsidR="003406B9" w:rsidRPr="00106E28" w:rsidRDefault="003406B9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2.</w:t>
                  </w:r>
                  <w:r w:rsidRPr="00106E28">
                    <w:rPr>
                      <w:color w:val="002060"/>
                      <w:szCs w:val="20"/>
                    </w:rPr>
                    <w:t xml:space="preserve"> Ребёнку законом и другими средствами должна быть обеспечена специальная защита и предоставлены возможности и благоприятные условия, которые позволили бы ему развиваться физически, умственно, нравственно, духовно и в социальном отношении здоровым и нормальным. При издании с этой ц</w:t>
                  </w:r>
                  <w:r w:rsidRPr="00106E28">
                    <w:rPr>
                      <w:color w:val="002060"/>
                      <w:szCs w:val="20"/>
                    </w:rPr>
                    <w:t>е</w:t>
                  </w:r>
                  <w:r w:rsidRPr="00106E28">
                    <w:rPr>
                      <w:color w:val="002060"/>
                      <w:szCs w:val="20"/>
                    </w:rPr>
                    <w:t>лью законов главным соображением должно быть наилучшее обеспечение инт</w:t>
                  </w:r>
                  <w:r w:rsidRPr="00106E28">
                    <w:rPr>
                      <w:color w:val="002060"/>
                      <w:szCs w:val="20"/>
                    </w:rPr>
                    <w:t>е</w:t>
                  </w:r>
                  <w:r w:rsidRPr="00106E28">
                    <w:rPr>
                      <w:color w:val="002060"/>
                      <w:szCs w:val="20"/>
                    </w:rPr>
                    <w:t>ресов ребёнка.</w:t>
                  </w:r>
                </w:p>
                <w:p w:rsidR="00B62351" w:rsidRPr="00106E28" w:rsidRDefault="00B62351" w:rsidP="003406B9">
                  <w:pPr>
                    <w:pStyle w:val="a3"/>
                    <w:jc w:val="both"/>
                    <w:rPr>
                      <w:color w:val="002060"/>
                      <w:szCs w:val="20"/>
                    </w:rPr>
                  </w:pPr>
                </w:p>
                <w:p w:rsidR="00B62351" w:rsidRDefault="00B62351" w:rsidP="003406B9">
                  <w:pPr>
                    <w:jc w:val="both"/>
                    <w:rPr>
                      <w:color w:val="002060"/>
                      <w:szCs w:val="20"/>
                    </w:rPr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3</w:t>
                  </w:r>
                  <w:r w:rsidRPr="00106E28">
                    <w:rPr>
                      <w:color w:val="002060"/>
                      <w:szCs w:val="20"/>
                    </w:rPr>
                    <w:t>. Ребёнку должно принадлежать с его рождения право на имя и гр</w:t>
                  </w:r>
                  <w:r w:rsidRPr="00106E28">
                    <w:rPr>
                      <w:color w:val="002060"/>
                      <w:szCs w:val="20"/>
                    </w:rPr>
                    <w:t>а</w:t>
                  </w:r>
                  <w:r w:rsidRPr="00106E28">
                    <w:rPr>
                      <w:color w:val="002060"/>
                      <w:szCs w:val="20"/>
                    </w:rPr>
                    <w:t>жданство</w:t>
                  </w:r>
                </w:p>
                <w:p w:rsidR="00B62351" w:rsidRDefault="00B62351" w:rsidP="003406B9">
                  <w:pPr>
                    <w:jc w:val="both"/>
                  </w:pPr>
                  <w:r w:rsidRPr="003406B9">
                    <w:rPr>
                      <w:b/>
                      <w:color w:val="002060"/>
                      <w:szCs w:val="20"/>
                    </w:rPr>
                    <w:t>Принцип 4.</w:t>
                  </w:r>
                  <w:r w:rsidRPr="00106E28">
                    <w:rPr>
                      <w:color w:val="002060"/>
                      <w:szCs w:val="20"/>
                    </w:rPr>
                    <w:t xml:space="preserve"> Ребёнок должен пользоваться благами социального обеспечения. Ему должно принадлежать право на </w:t>
                  </w:r>
                  <w:proofErr w:type="gramStart"/>
                  <w:r w:rsidRPr="00106E28">
                    <w:rPr>
                      <w:color w:val="002060"/>
                      <w:szCs w:val="20"/>
                    </w:rPr>
                    <w:t>здоровые</w:t>
                  </w:r>
                  <w:proofErr w:type="gramEnd"/>
                  <w:r w:rsidRPr="00106E28">
                    <w:rPr>
                      <w:color w:val="002060"/>
                      <w:szCs w:val="20"/>
                    </w:rPr>
                    <w:t xml:space="preserve"> рост и развитие. С этой целью сп</w:t>
                  </w:r>
                  <w:r w:rsidRPr="00106E28">
                    <w:rPr>
                      <w:color w:val="002060"/>
                      <w:szCs w:val="20"/>
                    </w:rPr>
                    <w:t>е</w:t>
                  </w:r>
                  <w:r w:rsidRPr="00106E28">
                    <w:rPr>
                      <w:color w:val="002060"/>
                      <w:szCs w:val="20"/>
                    </w:rPr>
                    <w:t>циальный уход и охрана должны</w:t>
                  </w:r>
                  <w:r>
                    <w:rPr>
                      <w:color w:val="002060"/>
                      <w:szCs w:val="20"/>
                    </w:rPr>
                    <w:t xml:space="preserve"> быть обеспечены как ему,  </w:t>
                  </w:r>
                  <w:r w:rsidR="003406B9" w:rsidRPr="00106E28">
                    <w:rPr>
                      <w:color w:val="002060"/>
                      <w:szCs w:val="20"/>
                    </w:rPr>
                    <w:t>так и его матери, включая надлежащий дородовой и послеродовой уход.</w:t>
                  </w:r>
                </w:p>
              </w:txbxContent>
            </v:textbox>
          </v:shape>
        </w:pict>
      </w:r>
    </w:p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p w:rsidR="00DE3DF5" w:rsidRDefault="00DE3DF5"/>
    <w:sectPr w:rsidR="00DE3DF5" w:rsidSect="00DE3DF5">
      <w:pgSz w:w="16838" w:h="11906" w:orient="landscape"/>
      <w:pgMar w:top="284" w:right="284" w:bottom="284" w:left="28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DF5"/>
    <w:rsid w:val="003406B9"/>
    <w:rsid w:val="0047669D"/>
    <w:rsid w:val="00540797"/>
    <w:rsid w:val="00B62351"/>
    <w:rsid w:val="00D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D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2013-12-10T18:16:00Z</dcterms:created>
  <dcterms:modified xsi:type="dcterms:W3CDTF">2013-12-10T18:46:00Z</dcterms:modified>
</cp:coreProperties>
</file>