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36" w:rsidRPr="005B1536" w:rsidRDefault="005B1536" w:rsidP="005B153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67998140"/>
      <w:r w:rsidRPr="005B1536">
        <w:rPr>
          <w:rFonts w:ascii="Times New Roman" w:hAnsi="Times New Roman" w:cs="Times New Roman"/>
          <w:sz w:val="24"/>
          <w:szCs w:val="24"/>
        </w:rPr>
        <w:t>Программа воспитательной работы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«Путь к себе»</w:t>
      </w:r>
    </w:p>
    <w:p w:rsidR="005B1536" w:rsidRPr="005B1536" w:rsidRDefault="005B1536" w:rsidP="005B1536">
      <w:pPr>
        <w:autoSpaceDE w:val="0"/>
        <w:autoSpaceDN w:val="0"/>
        <w:adjustRightInd w:val="0"/>
        <w:spacing w:line="276" w:lineRule="auto"/>
        <w:ind w:left="928"/>
        <w:jc w:val="both"/>
        <w:rPr>
          <w:b/>
        </w:rPr>
      </w:pPr>
    </w:p>
    <w:p w:rsidR="005B1536" w:rsidRPr="005B1536" w:rsidRDefault="005B1536" w:rsidP="005B1536">
      <w:pPr>
        <w:jc w:val="both"/>
        <w:rPr>
          <w:b/>
        </w:rPr>
      </w:pPr>
      <w:r w:rsidRPr="005B1536">
        <w:rPr>
          <w:b/>
        </w:rPr>
        <w:t>Цель работы с классом:</w:t>
      </w:r>
      <w:r w:rsidRPr="005B1536">
        <w:t xml:space="preserve"> создание гуманистического воспитательного пространства класса, обусловливающего формирование конкурентоспособной, разносторонне развитой личности, обладающей высоким уровнем образования, интеллектуальными, гражданскими, нравственными качествами, культурой физического здоровья, способной к самореализации, профессиональному самоопределению.</w:t>
      </w:r>
    </w:p>
    <w:p w:rsidR="005B1536" w:rsidRPr="005B1536" w:rsidRDefault="005B1536" w:rsidP="005B1536">
      <w:pPr>
        <w:jc w:val="both"/>
        <w:rPr>
          <w:b/>
        </w:rPr>
      </w:pPr>
      <w:r w:rsidRPr="005B1536">
        <w:rPr>
          <w:b/>
        </w:rPr>
        <w:t>Воспитательные задачи и организация класса:</w:t>
      </w:r>
    </w:p>
    <w:p w:rsidR="005B1536" w:rsidRPr="005B1536" w:rsidRDefault="005B1536" w:rsidP="005B1536">
      <w:pPr>
        <w:pStyle w:val="a3"/>
        <w:numPr>
          <w:ilvl w:val="0"/>
          <w:numId w:val="1"/>
        </w:numPr>
        <w:jc w:val="both"/>
      </w:pPr>
      <w:r w:rsidRPr="005B1536">
        <w:t>Продолжить работу по повышению уровня мотивации к учебной деятельности, формирования познавательных интересов, добросовестного отношения к учению;</w:t>
      </w:r>
    </w:p>
    <w:p w:rsidR="005B1536" w:rsidRPr="005B1536" w:rsidRDefault="005B1536" w:rsidP="005B1536">
      <w:pPr>
        <w:pStyle w:val="a3"/>
        <w:numPr>
          <w:ilvl w:val="0"/>
          <w:numId w:val="1"/>
        </w:numPr>
        <w:jc w:val="both"/>
      </w:pPr>
      <w:r w:rsidRPr="005B1536">
        <w:t>создание условия для повышения социальной активности учащихся, их самостоятельности и ответственности в организации жизни детского коллектива и социума;</w:t>
      </w:r>
    </w:p>
    <w:p w:rsidR="005B1536" w:rsidRPr="005B1536" w:rsidRDefault="005B1536" w:rsidP="005B1536">
      <w:pPr>
        <w:pStyle w:val="a3"/>
        <w:numPr>
          <w:ilvl w:val="0"/>
          <w:numId w:val="1"/>
        </w:numPr>
        <w:jc w:val="both"/>
      </w:pPr>
      <w:r w:rsidRPr="005B1536">
        <w:t xml:space="preserve">создание условия для самовоспитания и самосовершенствования личности;     </w:t>
      </w:r>
    </w:p>
    <w:p w:rsidR="005B1536" w:rsidRPr="005B1536" w:rsidRDefault="005B1536" w:rsidP="005B1536">
      <w:pPr>
        <w:pStyle w:val="a3"/>
        <w:numPr>
          <w:ilvl w:val="0"/>
          <w:numId w:val="1"/>
        </w:numPr>
        <w:jc w:val="both"/>
      </w:pPr>
      <w:r w:rsidRPr="005B1536">
        <w:t>пропаганда здорового образа жизни и негативного отношения к вредным привычкам;</w:t>
      </w:r>
    </w:p>
    <w:p w:rsidR="005B1536" w:rsidRPr="005B1536" w:rsidRDefault="005B1536" w:rsidP="005B1536">
      <w:pPr>
        <w:pStyle w:val="a3"/>
        <w:numPr>
          <w:ilvl w:val="0"/>
          <w:numId w:val="1"/>
        </w:numPr>
        <w:jc w:val="both"/>
      </w:pPr>
      <w:r w:rsidRPr="005B1536">
        <w:t>сплочение классного коллектива</w:t>
      </w:r>
    </w:p>
    <w:p w:rsidR="005B1536" w:rsidRPr="005B1536" w:rsidRDefault="005B1536" w:rsidP="005B153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67998142"/>
      <w:r w:rsidRPr="005B1536">
        <w:rPr>
          <w:rFonts w:ascii="Times New Roman" w:hAnsi="Times New Roman" w:cs="Times New Roman"/>
          <w:sz w:val="24"/>
          <w:szCs w:val="24"/>
        </w:rPr>
        <w:t xml:space="preserve">Приоритетные направления </w:t>
      </w:r>
      <w:r w:rsidR="004C053F">
        <w:rPr>
          <w:rFonts w:ascii="Times New Roman" w:hAnsi="Times New Roman" w:cs="Times New Roman"/>
          <w:sz w:val="24"/>
          <w:szCs w:val="24"/>
        </w:rPr>
        <w:t xml:space="preserve">программы </w:t>
      </w:r>
      <w:bookmarkEnd w:id="1"/>
    </w:p>
    <w:p w:rsidR="005B1536" w:rsidRDefault="005B1536" w:rsidP="005B1536">
      <w:pPr>
        <w:ind w:firstLine="540"/>
        <w:jc w:val="both"/>
        <w:rPr>
          <w:b/>
          <w:i/>
        </w:rPr>
      </w:pPr>
    </w:p>
    <w:p w:rsidR="005B1536" w:rsidRPr="004C053F" w:rsidRDefault="005B1536" w:rsidP="005B1536">
      <w:pPr>
        <w:ind w:firstLine="540"/>
        <w:jc w:val="both"/>
        <w:rPr>
          <w:b/>
        </w:rPr>
      </w:pPr>
      <w:r>
        <w:t xml:space="preserve">В соответствии со школьным планом воспитательной работы и с учетом особенностей классного коллектива можно выделить приоритетные </w:t>
      </w:r>
      <w:proofErr w:type="spellStart"/>
      <w:r>
        <w:t>напрвления</w:t>
      </w:r>
      <w:proofErr w:type="spellEnd"/>
      <w:r>
        <w:t xml:space="preserve"> воспитательной работы на текущий год. </w:t>
      </w:r>
      <w:r w:rsidRPr="004C053F">
        <w:rPr>
          <w:b/>
        </w:rPr>
        <w:t>Если в школьном плане по воспитательной работе</w:t>
      </w:r>
      <w:r>
        <w:t xml:space="preserve"> обозначены следующие направления воспитательной деятельности: </w:t>
      </w:r>
      <w:proofErr w:type="spellStart"/>
      <w:r>
        <w:t>учебно-позвательная</w:t>
      </w:r>
      <w:proofErr w:type="spellEnd"/>
      <w:r>
        <w:t xml:space="preserve">, </w:t>
      </w:r>
      <w:proofErr w:type="spellStart"/>
      <w:r>
        <w:t>культурно-простветительная</w:t>
      </w:r>
      <w:proofErr w:type="spellEnd"/>
      <w:r>
        <w:t xml:space="preserve">, общественно-патриотическая, физкультурно-оздоровительная, нравственно-правовая, эстетически-игровая, трудовая, </w:t>
      </w:r>
      <w:r w:rsidRPr="004C053F">
        <w:rPr>
          <w:b/>
        </w:rPr>
        <w:t xml:space="preserve">то с учетом </w:t>
      </w:r>
      <w:proofErr w:type="spellStart"/>
      <w:r w:rsidRPr="004C053F">
        <w:rPr>
          <w:b/>
        </w:rPr>
        <w:t>осбенностей</w:t>
      </w:r>
      <w:proofErr w:type="spellEnd"/>
      <w:r w:rsidRPr="004C053F">
        <w:rPr>
          <w:b/>
        </w:rPr>
        <w:t xml:space="preserve"> класса, а также с учетом </w:t>
      </w:r>
      <w:r w:rsidR="004C053F" w:rsidRPr="004C053F">
        <w:rPr>
          <w:b/>
        </w:rPr>
        <w:t xml:space="preserve">содержания ФГОС ООО (стандарта второго поколения) и Концепции </w:t>
      </w:r>
      <w:proofErr w:type="spellStart"/>
      <w:r w:rsidR="004C053F" w:rsidRPr="004C053F">
        <w:rPr>
          <w:b/>
        </w:rPr>
        <w:t>духовно-нравтсвенного</w:t>
      </w:r>
      <w:proofErr w:type="spellEnd"/>
      <w:r w:rsidR="004C053F" w:rsidRPr="004C053F">
        <w:rPr>
          <w:b/>
        </w:rPr>
        <w:t xml:space="preserve"> воспитания российских школьников, в программе выделено 5 основных</w:t>
      </w:r>
      <w:r w:rsidR="004C053F">
        <w:rPr>
          <w:b/>
        </w:rPr>
        <w:t xml:space="preserve"> направлений:</w:t>
      </w:r>
      <w:r w:rsidR="004C053F" w:rsidRPr="004C053F">
        <w:rPr>
          <w:b/>
        </w:rPr>
        <w:t xml:space="preserve"> </w:t>
      </w:r>
    </w:p>
    <w:p w:rsidR="005B1536" w:rsidRDefault="005B1536" w:rsidP="005B1536">
      <w:pPr>
        <w:ind w:firstLine="540"/>
        <w:jc w:val="both"/>
        <w:rPr>
          <w:b/>
          <w:i/>
        </w:rPr>
      </w:pPr>
    </w:p>
    <w:p w:rsidR="005B1536" w:rsidRPr="005B1536" w:rsidRDefault="005B1536" w:rsidP="005B1536">
      <w:pPr>
        <w:ind w:firstLine="540"/>
        <w:jc w:val="both"/>
      </w:pPr>
      <w:proofErr w:type="gramStart"/>
      <w:r w:rsidRPr="005B1536">
        <w:rPr>
          <w:b/>
          <w:i/>
        </w:rPr>
        <w:t>«Я – Человек»</w:t>
      </w:r>
      <w:r w:rsidR="004C053F">
        <w:t xml:space="preserve"> - направление </w:t>
      </w:r>
      <w:r w:rsidRPr="005B1536">
        <w:t>соответствует нравственному, духовному, семейному</w:t>
      </w:r>
      <w:r w:rsidR="004C053F">
        <w:t xml:space="preserve"> и интеллектуальному воспитанию, </w:t>
      </w:r>
      <w:r w:rsidRPr="005B1536">
        <w:t xml:space="preserve">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 к людям. </w:t>
      </w:r>
      <w:proofErr w:type="gramEnd"/>
    </w:p>
    <w:p w:rsidR="005B1536" w:rsidRPr="005B1536" w:rsidRDefault="005B1536" w:rsidP="005B1536">
      <w:pPr>
        <w:ind w:firstLine="540"/>
        <w:jc w:val="both"/>
      </w:pPr>
      <w:r w:rsidRPr="005B1536">
        <w:rPr>
          <w:b/>
          <w:i/>
        </w:rPr>
        <w:t xml:space="preserve"> «Моя Родина»</w:t>
      </w:r>
      <w:r w:rsidR="004C053F">
        <w:t xml:space="preserve"> - на</w:t>
      </w:r>
      <w:r w:rsidRPr="005B1536">
        <w:t>правление соответствует патриотическому, граж</w:t>
      </w:r>
      <w:r w:rsidR="004C053F">
        <w:t>данскому и трудовому воспитанию,</w:t>
      </w:r>
      <w:r w:rsidRPr="005B1536">
        <w:t xml:space="preserve"> </w:t>
      </w:r>
      <w:proofErr w:type="spellStart"/>
      <w:r w:rsidRPr="005B1536">
        <w:t>ориентированн</w:t>
      </w:r>
      <w:r w:rsidR="004C053F">
        <w:t>о</w:t>
      </w:r>
      <w:proofErr w:type="spellEnd"/>
      <w:r w:rsidRPr="005B1536">
        <w:t xml:space="preserve"> на формирование у школьников глубокого патриотического сознания,  идей  служения Отечеству и его защите,  воспитание  чувства гордости за русское оружие, уважение к его военной истории, стремление к военной службе, сохранение и приумножение его воинских традиций. </w:t>
      </w:r>
      <w:proofErr w:type="spellStart"/>
      <w:r w:rsidRPr="005B1536">
        <w:t>Героико</w:t>
      </w:r>
      <w:proofErr w:type="spellEnd"/>
      <w:r w:rsidRPr="005B1536">
        <w:t>–патриотическое воспитание ориентировано на пропаганду военных профессий, знаменательных исторических дат, воспитание гордости за деяния героических предков. Национально – патриотическое воспитание формирует в детях чувство любви к малой родине, уважительное отношение к национальным традициям и культуре, пробуждение чувства гордости за свой народ. Гражданское воспитание – это формирование правовой культуры, четкой гражданской позиции, готовности к сознательному и добровольному служению своему народу.</w:t>
      </w:r>
    </w:p>
    <w:p w:rsidR="005B1536" w:rsidRPr="005B1536" w:rsidRDefault="005B1536" w:rsidP="005B1536">
      <w:pPr>
        <w:ind w:firstLine="540"/>
        <w:jc w:val="both"/>
      </w:pPr>
      <w:r w:rsidRPr="005B1536">
        <w:rPr>
          <w:b/>
          <w:i/>
        </w:rPr>
        <w:t xml:space="preserve"> «Здоровый образ жизни»</w:t>
      </w:r>
      <w:r w:rsidR="004C053F">
        <w:t xml:space="preserve"> - </w:t>
      </w:r>
      <w:r w:rsidRPr="005B1536">
        <w:t xml:space="preserve">направление соответствует физическому и экологическому воспитанию учащихся. </w:t>
      </w:r>
      <w:proofErr w:type="gramStart"/>
      <w:r w:rsidRPr="005B1536">
        <w:t xml:space="preserve">Предполагает организацию </w:t>
      </w:r>
      <w:proofErr w:type="spellStart"/>
      <w:r w:rsidRPr="005B1536">
        <w:t>природосоообразной</w:t>
      </w:r>
      <w:proofErr w:type="spellEnd"/>
      <w:r w:rsidRPr="005B1536">
        <w:t xml:space="preserve">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</w:t>
      </w:r>
      <w:proofErr w:type="spellStart"/>
      <w:r w:rsidRPr="005B1536">
        <w:t>психоактивных</w:t>
      </w:r>
      <w:proofErr w:type="spellEnd"/>
      <w:r w:rsidRPr="005B1536">
        <w:t xml:space="preserve"> веществ, организация туристической, спортивной работы, воспитание гармонично развитой личности.</w:t>
      </w:r>
      <w:proofErr w:type="gramEnd"/>
    </w:p>
    <w:p w:rsidR="005B1536" w:rsidRPr="005B1536" w:rsidRDefault="005B1536" w:rsidP="005B1536">
      <w:pPr>
        <w:ind w:firstLine="540"/>
        <w:jc w:val="both"/>
      </w:pPr>
      <w:r w:rsidRPr="005B1536">
        <w:rPr>
          <w:b/>
          <w:i/>
        </w:rPr>
        <w:t xml:space="preserve"> «Мир прекрасного»</w:t>
      </w:r>
      <w:r w:rsidRPr="005B1536">
        <w:t xml:space="preserve"> - направление 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</w:t>
      </w:r>
      <w:r w:rsidRPr="005B1536">
        <w:lastRenderedPageBreak/>
        <w:t>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деятельности.</w:t>
      </w:r>
    </w:p>
    <w:p w:rsidR="005B1536" w:rsidRPr="005B1536" w:rsidRDefault="004C053F" w:rsidP="005B1536">
      <w:pPr>
        <w:jc w:val="both"/>
      </w:pPr>
      <w:r>
        <w:rPr>
          <w:b/>
          <w:i/>
        </w:rPr>
        <w:t xml:space="preserve">            </w:t>
      </w:r>
      <w:r w:rsidR="005B1536" w:rsidRPr="005B1536">
        <w:rPr>
          <w:b/>
          <w:i/>
        </w:rPr>
        <w:t xml:space="preserve">«Мой выбор» - </w:t>
      </w:r>
      <w:r w:rsidR="005B1536" w:rsidRPr="005B1536">
        <w:t>направление направлено на воспитание культуры жизненного самоопределения, привитие учащимся навыков планирования и управления временем для достижения поставленной цели; воспитание умения устанавливать приоритеты в учебе и работе; воспитание чувства ответств</w:t>
      </w:r>
      <w:r>
        <w:t>енности за совершенные действия, профориентацию.</w:t>
      </w:r>
    </w:p>
    <w:p w:rsidR="005B1536" w:rsidRPr="005B1536" w:rsidRDefault="005B1536" w:rsidP="005B1536">
      <w:pPr>
        <w:ind w:firstLine="540"/>
        <w:jc w:val="both"/>
      </w:pPr>
    </w:p>
    <w:p w:rsidR="005B1536" w:rsidRDefault="005B1536" w:rsidP="005B1536">
      <w:pPr>
        <w:ind w:firstLine="540"/>
        <w:jc w:val="both"/>
      </w:pPr>
      <w:r w:rsidRPr="005B1536">
        <w:rPr>
          <w:b/>
          <w:i/>
        </w:rPr>
        <w:t>Ожидаемые результаты</w:t>
      </w:r>
      <w:r w:rsidRPr="005B1536">
        <w:t xml:space="preserve"> как конечный результат, воспитание личности: </w:t>
      </w:r>
    </w:p>
    <w:p w:rsidR="004C053F" w:rsidRPr="005B1536" w:rsidRDefault="004C053F" w:rsidP="005B1536">
      <w:pPr>
        <w:ind w:firstLine="540"/>
        <w:jc w:val="both"/>
      </w:pPr>
    </w:p>
    <w:p w:rsidR="005B1536" w:rsidRPr="005B1536" w:rsidRDefault="005B1536" w:rsidP="004C053F">
      <w:pPr>
        <w:pStyle w:val="a3"/>
        <w:numPr>
          <w:ilvl w:val="0"/>
          <w:numId w:val="3"/>
        </w:numPr>
        <w:jc w:val="both"/>
      </w:pPr>
      <w:r w:rsidRPr="005B1536">
        <w:t xml:space="preserve">мыслящей, способной найти выход из нестандартной ситуации, обладающей четко сформированными навыками учебной деятельности; </w:t>
      </w:r>
    </w:p>
    <w:p w:rsidR="005B1536" w:rsidRPr="005B1536" w:rsidRDefault="005B1536" w:rsidP="004C053F">
      <w:pPr>
        <w:pStyle w:val="a3"/>
        <w:numPr>
          <w:ilvl w:val="0"/>
          <w:numId w:val="3"/>
        </w:numPr>
        <w:jc w:val="both"/>
      </w:pPr>
      <w:proofErr w:type="gramStart"/>
      <w:r w:rsidRPr="005B1536">
        <w:t xml:space="preserve">творческой, обладающей широкими способностями, развитым интеллектом, стремящейся к преобразующей деятельности; </w:t>
      </w:r>
      <w:proofErr w:type="gramEnd"/>
    </w:p>
    <w:p w:rsidR="005B1536" w:rsidRPr="005B1536" w:rsidRDefault="005B1536" w:rsidP="004C053F">
      <w:pPr>
        <w:pStyle w:val="a3"/>
        <w:numPr>
          <w:ilvl w:val="0"/>
          <w:numId w:val="3"/>
        </w:numPr>
        <w:jc w:val="both"/>
      </w:pPr>
      <w:r w:rsidRPr="005B1536">
        <w:t xml:space="preserve">духовной, стремящейся к познанию, поиску смысла жизни, цельности; </w:t>
      </w:r>
    </w:p>
    <w:p w:rsidR="005B1536" w:rsidRPr="005B1536" w:rsidRDefault="005B1536" w:rsidP="004C053F">
      <w:pPr>
        <w:pStyle w:val="a3"/>
        <w:numPr>
          <w:ilvl w:val="0"/>
          <w:numId w:val="3"/>
        </w:numPr>
        <w:jc w:val="both"/>
      </w:pPr>
      <w:r w:rsidRPr="005B1536">
        <w:t xml:space="preserve">гуманной, стремящейся к миру и гармонии с окружающим миром, милосердию, доброте, способной к состраданию и оказанию помощи; </w:t>
      </w:r>
    </w:p>
    <w:p w:rsidR="005B1536" w:rsidRPr="005B1536" w:rsidRDefault="005B1536" w:rsidP="004C053F">
      <w:pPr>
        <w:pStyle w:val="a3"/>
        <w:numPr>
          <w:ilvl w:val="0"/>
          <w:numId w:val="3"/>
        </w:numPr>
        <w:jc w:val="both"/>
      </w:pPr>
      <w:proofErr w:type="gramStart"/>
      <w:r w:rsidRPr="005B1536">
        <w:t>любящей</w:t>
      </w:r>
      <w:proofErr w:type="gramEnd"/>
      <w:r w:rsidRPr="005B1536">
        <w:t xml:space="preserve"> свою малую и большую Родину;</w:t>
      </w:r>
    </w:p>
    <w:p w:rsidR="005B1536" w:rsidRPr="005B1536" w:rsidRDefault="005B1536" w:rsidP="004C053F">
      <w:pPr>
        <w:pStyle w:val="a3"/>
        <w:numPr>
          <w:ilvl w:val="0"/>
          <w:numId w:val="3"/>
        </w:numPr>
        <w:jc w:val="both"/>
      </w:pPr>
      <w:r w:rsidRPr="005B1536">
        <w:t xml:space="preserve">знающей и хранящей традиции; </w:t>
      </w:r>
    </w:p>
    <w:p w:rsidR="005B1536" w:rsidRPr="005B1536" w:rsidRDefault="005B1536" w:rsidP="004C053F">
      <w:pPr>
        <w:pStyle w:val="a3"/>
        <w:numPr>
          <w:ilvl w:val="0"/>
          <w:numId w:val="3"/>
        </w:numPr>
        <w:jc w:val="both"/>
      </w:pPr>
      <w:r w:rsidRPr="005B1536">
        <w:t xml:space="preserve">ведущей здоровый образ жизни; </w:t>
      </w:r>
    </w:p>
    <w:p w:rsidR="005B1536" w:rsidRPr="005B1536" w:rsidRDefault="005B1536" w:rsidP="004C053F">
      <w:pPr>
        <w:pStyle w:val="a3"/>
        <w:numPr>
          <w:ilvl w:val="0"/>
          <w:numId w:val="3"/>
        </w:numPr>
        <w:jc w:val="both"/>
      </w:pPr>
      <w:r w:rsidRPr="005B1536">
        <w:t xml:space="preserve">свободной, обладающей высоким уровнем самосознания, чувством собственного достоинства, верным выбором содержания жизнедеятельности. </w:t>
      </w:r>
    </w:p>
    <w:p w:rsidR="005B1536" w:rsidRPr="005B1536" w:rsidRDefault="005B1536" w:rsidP="005B1536">
      <w:pPr>
        <w:jc w:val="both"/>
      </w:pPr>
    </w:p>
    <w:p w:rsidR="005B1536" w:rsidRPr="005B1536" w:rsidRDefault="005B1536" w:rsidP="005B1536">
      <w:pPr>
        <w:spacing w:after="200" w:line="276" w:lineRule="auto"/>
        <w:jc w:val="both"/>
        <w:rPr>
          <w:lang w:eastAsia="en-US"/>
        </w:rPr>
      </w:pPr>
    </w:p>
    <w:p w:rsidR="005B1536" w:rsidRPr="005B1536" w:rsidRDefault="005B1536" w:rsidP="005B1536">
      <w:pPr>
        <w:spacing w:after="200" w:line="276" w:lineRule="auto"/>
        <w:jc w:val="both"/>
        <w:rPr>
          <w:b/>
          <w:lang w:eastAsia="en-US"/>
        </w:rPr>
      </w:pPr>
    </w:p>
    <w:p w:rsidR="005B1536" w:rsidRPr="005B1536" w:rsidRDefault="005B1536" w:rsidP="005B1536">
      <w:pPr>
        <w:spacing w:after="200" w:line="276" w:lineRule="auto"/>
        <w:jc w:val="both"/>
        <w:rPr>
          <w:b/>
          <w:lang w:eastAsia="en-US"/>
        </w:rPr>
      </w:pPr>
    </w:p>
    <w:p w:rsidR="005B1536" w:rsidRPr="005B1536" w:rsidRDefault="005B1536" w:rsidP="005B1536">
      <w:pPr>
        <w:spacing w:after="200" w:line="276" w:lineRule="auto"/>
        <w:jc w:val="both"/>
        <w:rPr>
          <w:b/>
          <w:lang w:eastAsia="en-US"/>
        </w:rPr>
      </w:pPr>
    </w:p>
    <w:p w:rsidR="005B1536" w:rsidRPr="005B1536" w:rsidRDefault="005B1536" w:rsidP="005B1536">
      <w:pPr>
        <w:spacing w:after="200" w:line="276" w:lineRule="auto"/>
        <w:jc w:val="both"/>
        <w:rPr>
          <w:b/>
          <w:lang w:eastAsia="en-US"/>
        </w:rPr>
      </w:pPr>
    </w:p>
    <w:p w:rsidR="005B1536" w:rsidRPr="005B1536" w:rsidRDefault="005B1536" w:rsidP="005B1536">
      <w:pPr>
        <w:spacing w:after="200" w:line="276" w:lineRule="auto"/>
        <w:jc w:val="both"/>
        <w:rPr>
          <w:b/>
          <w:lang w:eastAsia="en-US"/>
        </w:rPr>
      </w:pPr>
    </w:p>
    <w:p w:rsidR="005B1536" w:rsidRPr="005B1536" w:rsidRDefault="005B1536" w:rsidP="005B1536">
      <w:pPr>
        <w:spacing w:after="200" w:line="276" w:lineRule="auto"/>
        <w:jc w:val="both"/>
        <w:rPr>
          <w:b/>
          <w:lang w:eastAsia="en-US"/>
        </w:rPr>
      </w:pPr>
    </w:p>
    <w:p w:rsidR="005B1536" w:rsidRPr="005B1536" w:rsidRDefault="005B1536" w:rsidP="005B1536">
      <w:pPr>
        <w:spacing w:after="200" w:line="276" w:lineRule="auto"/>
        <w:jc w:val="both"/>
        <w:rPr>
          <w:b/>
          <w:lang w:eastAsia="en-US"/>
        </w:rPr>
      </w:pPr>
    </w:p>
    <w:p w:rsidR="005B1536" w:rsidRPr="005B1536" w:rsidRDefault="005B1536" w:rsidP="005B1536">
      <w:pPr>
        <w:spacing w:after="200" w:line="276" w:lineRule="auto"/>
        <w:jc w:val="both"/>
        <w:rPr>
          <w:b/>
          <w:lang w:eastAsia="en-US"/>
        </w:rPr>
      </w:pPr>
    </w:p>
    <w:p w:rsidR="005B1536" w:rsidRPr="005B1536" w:rsidRDefault="005B1536" w:rsidP="005B1536">
      <w:pPr>
        <w:spacing w:after="200" w:line="276" w:lineRule="auto"/>
        <w:jc w:val="both"/>
        <w:rPr>
          <w:b/>
          <w:lang w:eastAsia="en-US"/>
        </w:rPr>
      </w:pPr>
    </w:p>
    <w:p w:rsidR="005B1536" w:rsidRPr="005B1536" w:rsidRDefault="005B1536" w:rsidP="005B1536">
      <w:pPr>
        <w:pStyle w:val="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1536" w:rsidRPr="005B1536" w:rsidRDefault="005B1536" w:rsidP="005B1536">
      <w:pPr>
        <w:jc w:val="both"/>
        <w:rPr>
          <w:lang w:eastAsia="en-US"/>
        </w:rPr>
      </w:pPr>
    </w:p>
    <w:p w:rsidR="005B1536" w:rsidRPr="005B1536" w:rsidRDefault="005B1536" w:rsidP="005B1536">
      <w:pPr>
        <w:jc w:val="both"/>
        <w:rPr>
          <w:lang w:eastAsia="en-US"/>
        </w:rPr>
      </w:pPr>
    </w:p>
    <w:p w:rsidR="005B1536" w:rsidRPr="005B1536" w:rsidRDefault="005B1536" w:rsidP="005B1536">
      <w:pPr>
        <w:jc w:val="both"/>
        <w:rPr>
          <w:lang w:eastAsia="en-US"/>
        </w:rPr>
      </w:pPr>
    </w:p>
    <w:p w:rsidR="00825512" w:rsidRPr="005B1536" w:rsidRDefault="00825512" w:rsidP="005B1536">
      <w:pPr>
        <w:jc w:val="both"/>
      </w:pPr>
    </w:p>
    <w:sectPr w:rsidR="00825512" w:rsidRPr="005B1536" w:rsidSect="005B1536">
      <w:pgSz w:w="11906" w:h="16838"/>
      <w:pgMar w:top="680" w:right="680" w:bottom="68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7B3"/>
    <w:multiLevelType w:val="hybridMultilevel"/>
    <w:tmpl w:val="B54E01E2"/>
    <w:lvl w:ilvl="0" w:tplc="D2967BE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D31507B"/>
    <w:multiLevelType w:val="hybridMultilevel"/>
    <w:tmpl w:val="A66C0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551DA"/>
    <w:multiLevelType w:val="hybridMultilevel"/>
    <w:tmpl w:val="54BC2716"/>
    <w:lvl w:ilvl="0" w:tplc="CB341A96">
      <w:start w:val="6"/>
      <w:numFmt w:val="bullet"/>
      <w:lvlText w:val="•"/>
      <w:lvlJc w:val="left"/>
      <w:pPr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9EB42E3"/>
    <w:multiLevelType w:val="hybridMultilevel"/>
    <w:tmpl w:val="603EB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536"/>
    <w:rsid w:val="004C053F"/>
    <w:rsid w:val="005B1536"/>
    <w:rsid w:val="007366C1"/>
    <w:rsid w:val="0082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5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5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B1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9086-2C96-4269-8BE2-50C87049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йцукен</cp:lastModifiedBy>
  <cp:revision>1</cp:revision>
  <cp:lastPrinted>2015-03-04T14:39:00Z</cp:lastPrinted>
  <dcterms:created xsi:type="dcterms:W3CDTF">2015-03-04T13:31:00Z</dcterms:created>
  <dcterms:modified xsi:type="dcterms:W3CDTF">2015-03-04T14:42:00Z</dcterms:modified>
</cp:coreProperties>
</file>