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F8" w:rsidRDefault="00A64BF8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83885">
        <w:rPr>
          <w:rFonts w:ascii="Times New Roman" w:hAnsi="Times New Roman" w:cs="Times New Roman"/>
          <w:sz w:val="40"/>
          <w:szCs w:val="40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85">
        <w:rPr>
          <w:rFonts w:ascii="Times New Roman" w:hAnsi="Times New Roman" w:cs="Times New Roman"/>
          <w:sz w:val="40"/>
          <w:szCs w:val="40"/>
        </w:rPr>
        <w:t>записка</w:t>
      </w:r>
    </w:p>
    <w:p w:rsidR="00A64BF8" w:rsidRDefault="00A64BF8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по изобразительному искусству предусматривает четыре вида занятий: декоративное рисование, рисование с натуры, рисование на темы, беседы об изобразительном искусстве.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приступить к этим занятиям, учащихся первого класса необходимо к ним подготовить. Главная цель подготовительных занятий – формирование и обогащение чувственного опыта (умения видеть, слышать, осязать), являющегося необходимой предпосылкой развития познавательной деятельности школьников. На этом этапе важно сформировать первичные навыки работы с материалами и инструментами, привить интерес к изобразительной деятельности.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подготовительный период  используется разнообразный игровой и графический материал, проводится работа, направленная на развитие у учащихся зрительного внимания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проводятся в игровой, занимательной форме. Для этого необходимо иметь соответствующие дидактические пособия. Игры и упражнения на каждом уроке должны заканчиваться графическими действиями учащихся, выполнением простейших рисунков, отражающих задачу урока.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декоративного рисования учащиеся знакомятся с лучшими образцами декоративно-прикладного искусства. Краткие беседы о декоративно-прикладном искусстве с показом изделий народных умельцев, учебных таблиц и репродукций помогают формированию у учащихся эстетического вкуса.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Рисованию с натуры обязательно предшествует наблюдение изображаемого предмета,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 Большое значение на этих уроках имеет правильный отбор соответствующего оборудования и моделей. Основная задача обучения рисованию с натуры – научить детей рисовать, передавая в рисунке соотношение ширины и высоты, частей и целого, а также конструкцию предметов.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Содержанием уроков рисования на темы являются изображения явлений окружающей среды и иллюстрирование отрывков из литературных произведений. </w:t>
      </w:r>
    </w:p>
    <w:p w:rsidR="00A64BF8" w:rsidRDefault="00A64BF8" w:rsidP="00A64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</w:t>
      </w:r>
    </w:p>
    <w:p w:rsidR="00A64BF8" w:rsidRDefault="00A64BF8" w:rsidP="00A64B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об изобразительном искусстве в первом классе ограничиваются рассмотрением изделий народных мастеров (преимущественно игрушек).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уроки для такой работы не отводятся, а выделяется 10-15 минут в начале или конце урока. Во время бесед об искусстве следует проводить работу по обогащению словаря и развитию речи учащихся, по коррекции произношения.</w:t>
      </w:r>
    </w:p>
    <w:p w:rsidR="00A64BF8" w:rsidRDefault="00A64BF8" w:rsidP="002F6342">
      <w:pPr>
        <w:spacing w:after="0"/>
        <w:jc w:val="center"/>
        <w:rPr>
          <w:rFonts w:ascii="Times New Roman" w:hAnsi="Times New Roman" w:cs="Times New Roman"/>
          <w:sz w:val="40"/>
          <w:szCs w:val="40"/>
        </w:rPr>
        <w:sectPr w:rsidR="00A64BF8" w:rsidSect="00A64BF8">
          <w:head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04961" w:rsidRPr="00766B8B" w:rsidRDefault="008E67E6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66B8B">
        <w:rPr>
          <w:rFonts w:ascii="Times New Roman" w:hAnsi="Times New Roman" w:cs="Times New Roman"/>
          <w:sz w:val="40"/>
          <w:szCs w:val="40"/>
        </w:rPr>
        <w:lastRenderedPageBreak/>
        <w:t>Содержание программы</w:t>
      </w:r>
    </w:p>
    <w:tbl>
      <w:tblPr>
        <w:tblStyle w:val="a7"/>
        <w:tblW w:w="16079" w:type="dxa"/>
        <w:tblLook w:val="04A0"/>
      </w:tblPr>
      <w:tblGrid>
        <w:gridCol w:w="2477"/>
        <w:gridCol w:w="1306"/>
        <w:gridCol w:w="2815"/>
        <w:gridCol w:w="6693"/>
        <w:gridCol w:w="2788"/>
      </w:tblGrid>
      <w:tr w:rsidR="00BF00F0" w:rsidTr="00766B8B">
        <w:tc>
          <w:tcPr>
            <w:tcW w:w="2477" w:type="dxa"/>
          </w:tcPr>
          <w:p w:rsidR="008E67E6" w:rsidRDefault="008E67E6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306" w:type="dxa"/>
          </w:tcPr>
          <w:p w:rsidR="008E67E6" w:rsidRDefault="008E67E6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15" w:type="dxa"/>
          </w:tcPr>
          <w:p w:rsidR="008E67E6" w:rsidRDefault="008E67E6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понятия</w:t>
            </w:r>
          </w:p>
        </w:tc>
        <w:tc>
          <w:tcPr>
            <w:tcW w:w="6693" w:type="dxa"/>
          </w:tcPr>
          <w:p w:rsidR="008E67E6" w:rsidRDefault="008E67E6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2788" w:type="dxa"/>
          </w:tcPr>
          <w:p w:rsidR="008E67E6" w:rsidRDefault="008E67E6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A06528" w:rsidTr="00766B8B">
        <w:tc>
          <w:tcPr>
            <w:tcW w:w="2477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</w:t>
            </w:r>
          </w:p>
        </w:tc>
        <w:tc>
          <w:tcPr>
            <w:tcW w:w="1306" w:type="dxa"/>
          </w:tcPr>
          <w:p w:rsidR="00A06528" w:rsidRDefault="00A64BF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предмета.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 Квадрат. Прямоугольник.  Треугольник. Овал. Шар. Куб. Величина предмета.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Середина, верхний край, нижний край, правый край, левый край.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зеленый, синий, черный, белый.</w:t>
            </w:r>
          </w:p>
        </w:tc>
        <w:tc>
          <w:tcPr>
            <w:tcW w:w="6693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формы предмета при помощи зрения, осязания и обводящих движений руки.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разницы по величине между предметами одной и той 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верхнего, нижнего, правого, левого края.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круга и овала.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карандашом.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Произвольная регуляция силы нажима.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Произвольный темп движения (замедление, ускорение).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движения в нужной точке.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Удерживание направления движения.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цветов.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раскрашивание рисунка (соблюдение направления штрихов, не оставлять пробелов, не выходить за пределы контура).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 w:val="restart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формы.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листе бумаги.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навыка аккуратности.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восприятия сложных объектов.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ассоциативного образного, пространственного мышления.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передавать в рисунке пространственные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форме, величине, цвету.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28" w:rsidTr="00766B8B">
        <w:tc>
          <w:tcPr>
            <w:tcW w:w="2477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1306" w:type="dxa"/>
          </w:tcPr>
          <w:p w:rsidR="00A06528" w:rsidRDefault="00A64BF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5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Линия: прямая, вертикальная, горизонтальная, наклонная.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Красный, желтый, зеленый, синий, коричневый, оранжевый, фиолетовый.</w:t>
            </w:r>
          </w:p>
        </w:tc>
        <w:tc>
          <w:tcPr>
            <w:tcW w:w="6693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Свободное, без напряжения проведение от руки прямых, вертикальных, горизонтальных и наклонных линий.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Правильное пользование трафаретами.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цветов.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Аккуратное закрашивание элементов орнамента с соблюдением контура рисунка.</w:t>
            </w:r>
          </w:p>
        </w:tc>
        <w:tc>
          <w:tcPr>
            <w:tcW w:w="2788" w:type="dxa"/>
            <w:vMerge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28" w:rsidTr="00766B8B">
        <w:tc>
          <w:tcPr>
            <w:tcW w:w="2477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с натуры.</w:t>
            </w:r>
          </w:p>
        </w:tc>
        <w:tc>
          <w:tcPr>
            <w:tcW w:w="1306" w:type="dxa"/>
          </w:tcPr>
          <w:p w:rsidR="00A06528" w:rsidRDefault="00A64BF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5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Форма. Величина. Цвет. 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693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основных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едмета в рисунке.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размещение рисунка на листе бумаги.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Аккуратное закрашивание изображения. 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контура предмета.</w:t>
            </w:r>
          </w:p>
        </w:tc>
        <w:tc>
          <w:tcPr>
            <w:tcW w:w="2788" w:type="dxa"/>
            <w:vMerge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28" w:rsidTr="00766B8B">
        <w:tc>
          <w:tcPr>
            <w:tcW w:w="2477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рисование.</w:t>
            </w:r>
          </w:p>
        </w:tc>
        <w:tc>
          <w:tcPr>
            <w:tcW w:w="1306" w:type="dxa"/>
          </w:tcPr>
          <w:p w:rsidR="00A06528" w:rsidRDefault="00A64BF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Наверху. Внизу. Рябом. Около.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Большой, маленький, самый маленький.</w:t>
            </w:r>
          </w:p>
        </w:tc>
        <w:tc>
          <w:tcPr>
            <w:tcW w:w="6693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предметов по признаку формы. 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рисунке наиболее простого для изображения момента из прочитанной сказки.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листе бумаги элементов рисунка, передавая пространственные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предметов.</w:t>
            </w: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Отождествление своего рисунка с каким-либо предметом.</w:t>
            </w:r>
          </w:p>
        </w:tc>
        <w:tc>
          <w:tcPr>
            <w:tcW w:w="2788" w:type="dxa"/>
            <w:vMerge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28" w:rsidTr="00766B8B">
        <w:tc>
          <w:tcPr>
            <w:tcW w:w="2477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изобразительном искусстве.</w:t>
            </w:r>
          </w:p>
        </w:tc>
        <w:tc>
          <w:tcPr>
            <w:tcW w:w="1306" w:type="dxa"/>
          </w:tcPr>
          <w:p w:rsidR="00A06528" w:rsidRDefault="00A64BF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3" w:type="dxa"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и различение в иллюстрациях изображения предметов, животных, растений, известных им из ближайшего окружения.</w:t>
            </w:r>
          </w:p>
        </w:tc>
        <w:tc>
          <w:tcPr>
            <w:tcW w:w="2788" w:type="dxa"/>
            <w:vMerge/>
          </w:tcPr>
          <w:p w:rsidR="00A06528" w:rsidRDefault="00A06528" w:rsidP="002F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7E6" w:rsidRDefault="008E67E6" w:rsidP="002F6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64" w:rsidRDefault="00A32664" w:rsidP="002F6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64" w:rsidRDefault="00A32664" w:rsidP="002F6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64" w:rsidRDefault="00A32664" w:rsidP="002F6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64" w:rsidRDefault="00A32664" w:rsidP="002F6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664" w:rsidRDefault="00A32664" w:rsidP="002F6342">
      <w:pPr>
        <w:spacing w:after="0"/>
        <w:rPr>
          <w:rFonts w:ascii="Times New Roman" w:hAnsi="Times New Roman" w:cs="Times New Roman"/>
          <w:sz w:val="28"/>
          <w:szCs w:val="28"/>
        </w:rPr>
        <w:sectPr w:rsidR="00A32664" w:rsidSect="00BF00F0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A32664" w:rsidRDefault="00A32664" w:rsidP="002F634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66B8B">
        <w:rPr>
          <w:rFonts w:ascii="Times New Roman" w:hAnsi="Times New Roman" w:cs="Times New Roman"/>
          <w:sz w:val="40"/>
          <w:szCs w:val="40"/>
        </w:rPr>
        <w:lastRenderedPageBreak/>
        <w:t>Учебный план</w:t>
      </w:r>
    </w:p>
    <w:p w:rsidR="003F2C68" w:rsidRDefault="003F2C68" w:rsidP="002F634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Look w:val="04A0"/>
      </w:tblPr>
      <w:tblGrid>
        <w:gridCol w:w="2368"/>
        <w:gridCol w:w="2461"/>
        <w:gridCol w:w="2461"/>
        <w:gridCol w:w="2281"/>
      </w:tblGrid>
      <w:tr w:rsidR="00766B8B" w:rsidTr="00766B8B">
        <w:trPr>
          <w:jc w:val="center"/>
        </w:trPr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766B8B" w:rsidTr="00766B8B">
        <w:trPr>
          <w:trHeight w:val="1349"/>
          <w:jc w:val="center"/>
        </w:trPr>
        <w:tc>
          <w:tcPr>
            <w:tcW w:w="2747" w:type="dxa"/>
            <w:vAlign w:val="center"/>
          </w:tcPr>
          <w:p w:rsidR="00766B8B" w:rsidRP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B8B" w:rsidTr="00766B8B">
        <w:trPr>
          <w:trHeight w:val="1349"/>
          <w:jc w:val="center"/>
        </w:trPr>
        <w:tc>
          <w:tcPr>
            <w:tcW w:w="2747" w:type="dxa"/>
            <w:vAlign w:val="center"/>
          </w:tcPr>
          <w:p w:rsidR="00766B8B" w:rsidRP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6B8B" w:rsidTr="00766B8B">
        <w:trPr>
          <w:trHeight w:val="1349"/>
          <w:jc w:val="center"/>
        </w:trPr>
        <w:tc>
          <w:tcPr>
            <w:tcW w:w="2747" w:type="dxa"/>
            <w:vAlign w:val="center"/>
          </w:tcPr>
          <w:p w:rsidR="00766B8B" w:rsidRP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B8B" w:rsidTr="00766B8B">
        <w:trPr>
          <w:trHeight w:val="1349"/>
          <w:jc w:val="center"/>
        </w:trPr>
        <w:tc>
          <w:tcPr>
            <w:tcW w:w="2747" w:type="dxa"/>
            <w:vAlign w:val="center"/>
          </w:tcPr>
          <w:p w:rsidR="00766B8B" w:rsidRP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766B8B" w:rsidRDefault="00766B8B" w:rsidP="002F6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66B8B" w:rsidRDefault="00766B8B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B8B" w:rsidRDefault="00766B8B" w:rsidP="002F6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Всего:  33 часа</w:t>
      </w:r>
    </w:p>
    <w:p w:rsidR="00083885" w:rsidRDefault="00766B8B" w:rsidP="002F6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885" w:rsidRDefault="00083885" w:rsidP="002F6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42" w:rsidRDefault="002F6342" w:rsidP="002F634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F6342" w:rsidRDefault="002F6342" w:rsidP="002F634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F6342" w:rsidRDefault="002F6342" w:rsidP="003F2C6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D2F69" w:rsidRDefault="001D2F69" w:rsidP="003F2C6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D2F69" w:rsidSect="003F2C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2F69" w:rsidRDefault="006E52AC" w:rsidP="006E52AC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5C34B5">
        <w:rPr>
          <w:rFonts w:ascii="Times New Roman" w:hAnsi="Times New Roman" w:cs="Times New Roman"/>
          <w:sz w:val="40"/>
          <w:szCs w:val="40"/>
        </w:rPr>
        <w:lastRenderedPageBreak/>
        <w:t>Тематическое планирование</w:t>
      </w:r>
    </w:p>
    <w:p w:rsidR="005C34B5" w:rsidRPr="005C34B5" w:rsidRDefault="005C34B5" w:rsidP="006E52AC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15386" w:type="dxa"/>
        <w:tblInd w:w="534" w:type="dxa"/>
        <w:tblLook w:val="04A0"/>
      </w:tblPr>
      <w:tblGrid>
        <w:gridCol w:w="708"/>
        <w:gridCol w:w="3508"/>
        <w:gridCol w:w="958"/>
        <w:gridCol w:w="826"/>
        <w:gridCol w:w="3183"/>
        <w:gridCol w:w="2593"/>
        <w:gridCol w:w="1861"/>
        <w:gridCol w:w="1749"/>
      </w:tblGrid>
      <w:tr w:rsidR="00AC41DF" w:rsidRPr="00F42C17" w:rsidTr="00AC41DF">
        <w:tc>
          <w:tcPr>
            <w:tcW w:w="708" w:type="dxa"/>
          </w:tcPr>
          <w:p w:rsidR="00AC41DF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8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уроков</w:t>
            </w:r>
          </w:p>
        </w:tc>
        <w:tc>
          <w:tcPr>
            <w:tcW w:w="826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183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2593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61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749" w:type="dxa"/>
            <w:vAlign w:val="center"/>
          </w:tcPr>
          <w:p w:rsidR="00AC41DF" w:rsidRPr="00F42C17" w:rsidRDefault="00AC41DF" w:rsidP="00F42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proofErr w:type="gramStart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Выполнение рисунков по замыслу учащихся.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основными цветами. Таблица для ориентировки на плоскости.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цвета: красный, синий, желтый, зеленый.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 квадрата и круга.</w:t>
            </w:r>
          </w:p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геометрические фигуры. Геометрические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фигуры-раздатка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Вверху. Внизу. Справа. Слева.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8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 прямоугольника и треугольника.</w:t>
            </w:r>
          </w:p>
        </w:tc>
        <w:tc>
          <w:tcPr>
            <w:tcW w:w="958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окрашенные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цвета-раздатка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Контуры предметов. Трафареты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фигур-раздатка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цвета. Прямоугольник. Треугольник.</w:t>
            </w:r>
          </w:p>
        </w:tc>
        <w:tc>
          <w:tcPr>
            <w:tcW w:w="1861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95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проведении прямых вертикальных, горизонтальных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наклонных линий.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– образец. Карандаши. Тетради. Ластики.</w:t>
            </w:r>
          </w:p>
        </w:tc>
        <w:tc>
          <w:tcPr>
            <w:tcW w:w="2593" w:type="dxa"/>
          </w:tcPr>
          <w:p w:rsidR="00AC41DF" w:rsidRPr="006E52AC" w:rsidRDefault="00AC41DF" w:rsidP="0095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Вертикальные, горизонтальные, наклонные линии.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простейших узоров в полосе.</w:t>
            </w:r>
          </w:p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– образец. Карандаши. Тетради. Ластики.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8" w:type="dxa"/>
          </w:tcPr>
          <w:p w:rsidR="00AC41DF" w:rsidRP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DF">
              <w:rPr>
                <w:rFonts w:ascii="Times New Roman" w:hAnsi="Times New Roman" w:cs="Times New Roman"/>
                <w:sz w:val="24"/>
                <w:szCs w:val="24"/>
              </w:rPr>
              <w:t>Составление в полосе узора из кругов и квадратов.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– образец. Карандаши. Тетради. Ластики. Трафареты: круги, квадраты – раздатка.</w:t>
            </w:r>
          </w:p>
        </w:tc>
        <w:tc>
          <w:tcPr>
            <w:tcW w:w="2593" w:type="dxa"/>
          </w:tcPr>
          <w:p w:rsidR="00AC41DF" w:rsidRPr="0045662F" w:rsidRDefault="00AC41DF" w:rsidP="0045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Квадрат. Величина. Цвет.</w:t>
            </w:r>
          </w:p>
        </w:tc>
        <w:tc>
          <w:tcPr>
            <w:tcW w:w="1861" w:type="dxa"/>
          </w:tcPr>
          <w:p w:rsidR="00AC41DF" w:rsidRPr="0045662F" w:rsidRDefault="00AC41DF" w:rsidP="0045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8" w:type="dxa"/>
          </w:tcPr>
          <w:p w:rsidR="00AC41DF" w:rsidRP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DF">
              <w:rPr>
                <w:rFonts w:ascii="Times New Roman" w:hAnsi="Times New Roman" w:cs="Times New Roman"/>
                <w:sz w:val="24"/>
                <w:szCs w:val="24"/>
              </w:rPr>
              <w:t>Рисование несложных предметов по опорным точкам.</w:t>
            </w:r>
          </w:p>
          <w:p w:rsidR="00AC41DF" w:rsidRP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– образец. Карандаши. Тетради. Ластики.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Лесенка. Шарф. Качели.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квадрата по опорным точкам.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AC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– образец. Карандаши. Тетради. 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круга по трафарету.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AC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– образец. Карандаши. Тетради. 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F42C17" w:rsidTr="00AC41DF">
        <w:tc>
          <w:tcPr>
            <w:tcW w:w="708" w:type="dxa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8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уроков</w:t>
            </w:r>
          </w:p>
        </w:tc>
        <w:tc>
          <w:tcPr>
            <w:tcW w:w="826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183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2593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61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749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proofErr w:type="gramStart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салфетки прямоугольной формы.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различных салфеток. Таблица – образец. У учащихся листы с проставленными точками.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Салфетка. Бахрома.</w:t>
            </w:r>
          </w:p>
        </w:tc>
        <w:tc>
          <w:tcPr>
            <w:tcW w:w="1861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орнамента по образцу.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орнаментов. У учащихся листы с точками.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Узор. Форма. Цвет.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папки для бумаг. Беседа по картинкам.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AC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Папка. Пооперационный план. 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Величина. Форма. Назначение.</w:t>
            </w:r>
          </w:p>
        </w:tc>
        <w:tc>
          <w:tcPr>
            <w:tcW w:w="1861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праздничных флажков.</w:t>
            </w: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AC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декоративных флажков. Пооперационный план. 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 Праздник. Украшение.</w:t>
            </w:r>
          </w:p>
        </w:tc>
        <w:tc>
          <w:tcPr>
            <w:tcW w:w="1861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 Бусы.</w:t>
            </w:r>
          </w:p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 из цветного пластилина. 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Форма. Цвет. Величина. Назначение.</w:t>
            </w:r>
          </w:p>
        </w:tc>
        <w:tc>
          <w:tcPr>
            <w:tcW w:w="1861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полосе узора из веточек ели.</w:t>
            </w:r>
          </w:p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ели.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08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«Новогодняя ёлка».</w:t>
            </w:r>
          </w:p>
        </w:tc>
        <w:tc>
          <w:tcPr>
            <w:tcW w:w="958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Ёлочные украшения.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 Беседа о новогоднем празднике.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зимних вещей.</w:t>
            </w:r>
          </w:p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Вязана шапочка. Шарф.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вещи.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0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«Снежная баба».</w:t>
            </w:r>
          </w:p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</w:tc>
        <w:tc>
          <w:tcPr>
            <w:tcW w:w="2593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 Больше. Меньше. Маленький.</w:t>
            </w:r>
          </w:p>
        </w:tc>
        <w:tc>
          <w:tcPr>
            <w:tcW w:w="1861" w:type="dxa"/>
          </w:tcPr>
          <w:p w:rsidR="00AC41DF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49" w:type="dxa"/>
          </w:tcPr>
          <w:p w:rsidR="00AC41DF" w:rsidRPr="006E52AC" w:rsidRDefault="00AC41DF" w:rsidP="006E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 натуры светофора.</w:t>
            </w:r>
          </w:p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Пооперационный план.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Светофор. Сигналы светофора.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в полосе узора из геометрических фигур.</w:t>
            </w:r>
          </w:p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рисунка. Трафареты геометрических фигур.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Узор. Геометрические фигуры.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F42C17" w:rsidTr="00AC41DF">
        <w:tc>
          <w:tcPr>
            <w:tcW w:w="708" w:type="dxa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Тема.</w:t>
            </w:r>
          </w:p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Почасовая разбивка.</w:t>
            </w:r>
          </w:p>
        </w:tc>
        <w:tc>
          <w:tcPr>
            <w:tcW w:w="958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уроков</w:t>
            </w:r>
          </w:p>
        </w:tc>
        <w:tc>
          <w:tcPr>
            <w:tcW w:w="826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183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Наглядность и оборудование</w:t>
            </w:r>
          </w:p>
        </w:tc>
        <w:tc>
          <w:tcPr>
            <w:tcW w:w="2593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61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749" w:type="dxa"/>
            <w:vAlign w:val="center"/>
          </w:tcPr>
          <w:p w:rsidR="00AC41DF" w:rsidRPr="00F42C17" w:rsidRDefault="00AC41DF" w:rsidP="00890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proofErr w:type="gramStart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 w:rsidRPr="00F4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уровнем усвоения</w:t>
            </w: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связки воздушных шаров. Беседа по картинам.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рисунка.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Связка. Форма шаров.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 для закладки.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закладок.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Узор. Закладка.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кораблика.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кораблик. Пооперационный план.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Кораблик.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праздничной открытки.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открыток.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Открытка.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рисунка. Пооперационный план.</w:t>
            </w:r>
          </w:p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конструктор.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Башенка.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бывает круглое». Беседа по картинам.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круглой формы.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шар. Апельсин. Яблоко. Колобок. Печенье.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«Колобок».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«Колобок».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Избушка. Колобок.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«Спутник в полете».</w:t>
            </w:r>
          </w:p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и плакаты на космическую тему. Трафарет спутника.</w:t>
            </w:r>
          </w:p>
        </w:tc>
        <w:tc>
          <w:tcPr>
            <w:tcW w:w="259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Спутник. Ракета. Космический корабль. Космонавт.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круга на равные части.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Таблица-образец. Трафарет круга.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Квадрат. Треугольник. Равные части.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праздничного флажка.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флажков.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Флажок. Праздник.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B1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08" w:type="dxa"/>
          </w:tcPr>
          <w:p w:rsidR="00AC41DF" w:rsidRDefault="00AC41DF" w:rsidP="00B1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носового платка.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Носовой платок. Трафареты квадратов(10х10).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Квадрат. Треугольник.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узора для полотенца.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полотенец. 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Полотенце. Узор.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DF" w:rsidRPr="006E52AC" w:rsidTr="00AC41DF">
        <w:tc>
          <w:tcPr>
            <w:tcW w:w="7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0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полосе узора из растительных форм.</w:t>
            </w:r>
          </w:p>
        </w:tc>
        <w:tc>
          <w:tcPr>
            <w:tcW w:w="958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рисунка. Трафарет-мерка.</w:t>
            </w:r>
          </w:p>
        </w:tc>
        <w:tc>
          <w:tcPr>
            <w:tcW w:w="2593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</w:t>
            </w:r>
          </w:p>
        </w:tc>
        <w:tc>
          <w:tcPr>
            <w:tcW w:w="1861" w:type="dxa"/>
          </w:tcPr>
          <w:p w:rsidR="00AC41DF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1749" w:type="dxa"/>
          </w:tcPr>
          <w:p w:rsidR="00AC41DF" w:rsidRPr="006E52AC" w:rsidRDefault="00AC41DF" w:rsidP="005C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C" w:rsidRDefault="006E52AC" w:rsidP="006E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2BB" w:rsidRDefault="00C102BB" w:rsidP="006E5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2BB" w:rsidRDefault="00C102BB" w:rsidP="006E52A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102BB" w:rsidSect="006E52A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102BB" w:rsidRDefault="00C102BB" w:rsidP="00C250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25063">
        <w:rPr>
          <w:rFonts w:ascii="Times New Roman" w:hAnsi="Times New Roman" w:cs="Times New Roman"/>
          <w:sz w:val="40"/>
          <w:szCs w:val="40"/>
        </w:rPr>
        <w:lastRenderedPageBreak/>
        <w:t>Основные требования к знаниям и умениям учащихся</w:t>
      </w:r>
    </w:p>
    <w:p w:rsidR="00C25063" w:rsidRPr="00C25063" w:rsidRDefault="00C25063" w:rsidP="00C250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102BB" w:rsidRDefault="00C102BB" w:rsidP="00C2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C25063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2BB" w:rsidRDefault="00C102BB" w:rsidP="00C2506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своё рабочее место, правильно сидеть за партой, правильно держать тетрадь для рисования и карандаш;</w:t>
      </w:r>
    </w:p>
    <w:p w:rsidR="00C102BB" w:rsidRDefault="00C102BB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рисунки, использовать только одну сторону бумаги;</w:t>
      </w:r>
    </w:p>
    <w:p w:rsidR="00C102BB" w:rsidRDefault="00C102BB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Обводить карандашом шаблоны несложной формы, соединять точки, проводить  от руки вертикальные, горизонтальные, наклонные, округлые (замкнутые) линии;</w:t>
      </w:r>
    </w:p>
    <w:p w:rsidR="00C102BB" w:rsidRDefault="00C102BB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плоскости листа бумаги;</w:t>
      </w:r>
    </w:p>
    <w:p w:rsidR="00A936EA" w:rsidRDefault="00C102BB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Закрашивать рисунок цветными карандашами, соблюдая конт</w:t>
      </w:r>
      <w:r w:rsidR="00C25063">
        <w:rPr>
          <w:rFonts w:ascii="Times New Roman" w:hAnsi="Times New Roman" w:cs="Times New Roman"/>
          <w:sz w:val="28"/>
          <w:szCs w:val="28"/>
        </w:rPr>
        <w:t xml:space="preserve">уры рисунка и направление </w:t>
      </w:r>
      <w:r w:rsidR="00C25063" w:rsidRPr="00C25063">
        <w:rPr>
          <w:rFonts w:ascii="Times New Roman" w:hAnsi="Times New Roman" w:cs="Times New Roman"/>
          <w:sz w:val="28"/>
          <w:szCs w:val="28"/>
        </w:rPr>
        <w:t>штрихов</w:t>
      </w:r>
      <w:r w:rsidR="00C25063">
        <w:rPr>
          <w:rFonts w:ascii="Times New Roman" w:hAnsi="Times New Roman" w:cs="Times New Roman"/>
          <w:sz w:val="28"/>
          <w:szCs w:val="28"/>
        </w:rPr>
        <w:t xml:space="preserve"> (сверху вниз, слева направо, наискось);</w:t>
      </w:r>
    </w:p>
    <w:p w:rsidR="00C25063" w:rsidRDefault="00C25063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называть цвета;</w:t>
      </w:r>
    </w:p>
    <w:p w:rsidR="00C25063" w:rsidRDefault="00C25063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показывать основные геометрические фигуры и тела;</w:t>
      </w:r>
    </w:p>
    <w:p w:rsidR="00C25063" w:rsidRDefault="00C25063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рисунках основную форму предметов, устанавливать её сходство с известными геометрическими формами с помощью учителя;</w:t>
      </w:r>
    </w:p>
    <w:p w:rsidR="00C25063" w:rsidRDefault="00C25063" w:rsidP="00C2506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A64BF8" w:rsidRDefault="00A64BF8" w:rsidP="00A64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  <w:sectPr w:rsidR="00A64BF8" w:rsidSect="00C102B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4BF8" w:rsidRDefault="00A64BF8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1097B">
        <w:rPr>
          <w:rFonts w:ascii="Times New Roman" w:hAnsi="Times New Roman" w:cs="Times New Roman"/>
          <w:sz w:val="40"/>
          <w:szCs w:val="40"/>
        </w:rPr>
        <w:lastRenderedPageBreak/>
        <w:t>Перечень учебно-методического обеспечения</w:t>
      </w:r>
    </w:p>
    <w:p w:rsidR="00A64BF8" w:rsidRPr="0001097B" w:rsidRDefault="00A64BF8" w:rsidP="00A64BF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pPr w:leftFromText="180" w:rightFromText="180" w:vertAnchor="text" w:tblpY="1"/>
        <w:tblOverlap w:val="never"/>
        <w:tblW w:w="16173" w:type="dxa"/>
        <w:tblLook w:val="04A0"/>
      </w:tblPr>
      <w:tblGrid>
        <w:gridCol w:w="1618"/>
        <w:gridCol w:w="6145"/>
        <w:gridCol w:w="4866"/>
        <w:gridCol w:w="3544"/>
      </w:tblGrid>
      <w:tr w:rsidR="00A64BF8" w:rsidTr="00247864">
        <w:tc>
          <w:tcPr>
            <w:tcW w:w="1618" w:type="dxa"/>
          </w:tcPr>
          <w:p w:rsidR="00A64BF8" w:rsidRDefault="00A64BF8" w:rsidP="0024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6145" w:type="dxa"/>
          </w:tcPr>
          <w:p w:rsidR="00A64BF8" w:rsidRDefault="00A64BF8" w:rsidP="0024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4866" w:type="dxa"/>
          </w:tcPr>
          <w:p w:rsidR="00A64BF8" w:rsidRDefault="00A64BF8" w:rsidP="0024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</w:tc>
        <w:tc>
          <w:tcPr>
            <w:tcW w:w="3544" w:type="dxa"/>
          </w:tcPr>
          <w:p w:rsidR="00A64BF8" w:rsidRDefault="00A64BF8" w:rsidP="0024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</w:tc>
      </w:tr>
      <w:tr w:rsidR="00A64BF8" w:rsidTr="00247864">
        <w:tc>
          <w:tcPr>
            <w:tcW w:w="1618" w:type="dxa"/>
          </w:tcPr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64BF8" w:rsidRPr="0001097B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097B">
              <w:rPr>
                <w:rFonts w:ascii="Times New Roman" w:hAnsi="Times New Roman" w:cs="Times New Roman"/>
                <w:sz w:val="28"/>
                <w:szCs w:val="28"/>
              </w:rPr>
              <w:t>Грошенков. И.А. «Уроки рисования в 1-4 классах вспомогательной школы» - М: Просвещение, 1975.</w:t>
            </w:r>
          </w:p>
          <w:p w:rsidR="00A64BF8" w:rsidRPr="0001097B" w:rsidRDefault="00A64BF8" w:rsidP="0024786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2.Грошенков И.А. «Изобразительная деятельность во вспомогательной школе» - М: Просвещение, 1982.</w:t>
            </w: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BF8" w:rsidRPr="00A936EA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«Занятия изобразительным искусством в специальной (коррекционной) школе</w:t>
            </w:r>
            <w:r w:rsidRPr="00A93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93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вида» - М: ООО «Институт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общегуманитарных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исследований», 2001.</w:t>
            </w:r>
          </w:p>
        </w:tc>
        <w:tc>
          <w:tcPr>
            <w:tcW w:w="4866" w:type="dxa"/>
          </w:tcPr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1.Доронова Т.Н., Якобсон С.Г. «Обучение детей 2-4 лет рисованию, лепке, аппликации в игре» - М: Просвещение, 1992.</w:t>
            </w: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2.Евдокимова М. «Волшебный карандаш. Пособие для занятий с детьми по рисованию» - М: Школьная пресса,2002.</w:t>
            </w: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3.Зорин А. «Волшебные рисунки.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детей дошкольного и младшего школьного возраста, направленные на совершенствование техники рисования и письма» - С-Петербург: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4.Лыкова И.А. «Я рисую птичку. Правильная раскраска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М: Карапуз, 2003</w:t>
            </w:r>
          </w:p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BF8" w:rsidRDefault="00A64BF8" w:rsidP="00247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BF8" w:rsidRPr="00A64BF8" w:rsidRDefault="00A64BF8" w:rsidP="00A64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64BF8" w:rsidRPr="00A64BF8" w:rsidSect="00A64B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26" w:rsidRDefault="008B7226" w:rsidP="008E67E6">
      <w:pPr>
        <w:spacing w:after="0" w:line="240" w:lineRule="auto"/>
      </w:pPr>
      <w:r>
        <w:separator/>
      </w:r>
    </w:p>
  </w:endnote>
  <w:endnote w:type="continuationSeparator" w:id="0">
    <w:p w:rsidR="008B7226" w:rsidRDefault="008B7226" w:rsidP="008E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26" w:rsidRDefault="008B7226" w:rsidP="008E67E6">
      <w:pPr>
        <w:spacing w:after="0" w:line="240" w:lineRule="auto"/>
      </w:pPr>
      <w:r>
        <w:separator/>
      </w:r>
    </w:p>
  </w:footnote>
  <w:footnote w:type="continuationSeparator" w:id="0">
    <w:p w:rsidR="008B7226" w:rsidRDefault="008B7226" w:rsidP="008E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E6" w:rsidRDefault="008E67E6">
    <w:pPr>
      <w:pStyle w:val="a3"/>
    </w:pPr>
    <w:r>
      <w:ptab w:relativeTo="margin" w:alignment="right" w:leader="none"/>
    </w:r>
    <w:r>
      <w:t>ИЗО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7BB"/>
    <w:multiLevelType w:val="hybridMultilevel"/>
    <w:tmpl w:val="7F2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1977"/>
    <w:multiLevelType w:val="hybridMultilevel"/>
    <w:tmpl w:val="DDB8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7A37"/>
    <w:multiLevelType w:val="hybridMultilevel"/>
    <w:tmpl w:val="E9A4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366A1"/>
    <w:multiLevelType w:val="hybridMultilevel"/>
    <w:tmpl w:val="EB80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C0243"/>
    <w:multiLevelType w:val="hybridMultilevel"/>
    <w:tmpl w:val="E99A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6755"/>
    <w:multiLevelType w:val="hybridMultilevel"/>
    <w:tmpl w:val="033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7E6"/>
    <w:rsid w:val="0001097B"/>
    <w:rsid w:val="00083885"/>
    <w:rsid w:val="000F1884"/>
    <w:rsid w:val="001D1B0B"/>
    <w:rsid w:val="001D2F69"/>
    <w:rsid w:val="0023395F"/>
    <w:rsid w:val="002F6342"/>
    <w:rsid w:val="00352E9F"/>
    <w:rsid w:val="003D23B2"/>
    <w:rsid w:val="003F2C68"/>
    <w:rsid w:val="00433F5C"/>
    <w:rsid w:val="0045662F"/>
    <w:rsid w:val="005C34B5"/>
    <w:rsid w:val="005D4F3E"/>
    <w:rsid w:val="006C3E57"/>
    <w:rsid w:val="006D0CB2"/>
    <w:rsid w:val="006E52AC"/>
    <w:rsid w:val="00766B8B"/>
    <w:rsid w:val="007A051B"/>
    <w:rsid w:val="007A5B84"/>
    <w:rsid w:val="00825334"/>
    <w:rsid w:val="008B7226"/>
    <w:rsid w:val="008E67E6"/>
    <w:rsid w:val="00952F9C"/>
    <w:rsid w:val="00953F24"/>
    <w:rsid w:val="009C7F0E"/>
    <w:rsid w:val="009D56CF"/>
    <w:rsid w:val="00A06528"/>
    <w:rsid w:val="00A275B0"/>
    <w:rsid w:val="00A32664"/>
    <w:rsid w:val="00A532F6"/>
    <w:rsid w:val="00A535F0"/>
    <w:rsid w:val="00A64BF8"/>
    <w:rsid w:val="00A936EA"/>
    <w:rsid w:val="00AC41DF"/>
    <w:rsid w:val="00B1492C"/>
    <w:rsid w:val="00B969B0"/>
    <w:rsid w:val="00BA504E"/>
    <w:rsid w:val="00BE65B9"/>
    <w:rsid w:val="00BF00F0"/>
    <w:rsid w:val="00C102BB"/>
    <w:rsid w:val="00C25063"/>
    <w:rsid w:val="00C26200"/>
    <w:rsid w:val="00C355D3"/>
    <w:rsid w:val="00C5472A"/>
    <w:rsid w:val="00C54B17"/>
    <w:rsid w:val="00CE314F"/>
    <w:rsid w:val="00D0139A"/>
    <w:rsid w:val="00DD39E5"/>
    <w:rsid w:val="00DE02FA"/>
    <w:rsid w:val="00F04961"/>
    <w:rsid w:val="00F12696"/>
    <w:rsid w:val="00F332D6"/>
    <w:rsid w:val="00F4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7E6"/>
  </w:style>
  <w:style w:type="paragraph" w:styleId="a5">
    <w:name w:val="footer"/>
    <w:basedOn w:val="a"/>
    <w:link w:val="a6"/>
    <w:uiPriority w:val="99"/>
    <w:semiHidden/>
    <w:unhideWhenUsed/>
    <w:rsid w:val="008E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7E6"/>
  </w:style>
  <w:style w:type="table" w:styleId="a7">
    <w:name w:val="Table Grid"/>
    <w:basedOn w:val="a1"/>
    <w:uiPriority w:val="59"/>
    <w:rsid w:val="008E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dcterms:created xsi:type="dcterms:W3CDTF">2014-08-05T11:13:00Z</dcterms:created>
  <dcterms:modified xsi:type="dcterms:W3CDTF">2015-01-20T14:37:00Z</dcterms:modified>
</cp:coreProperties>
</file>