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88" w:rsidRDefault="006B52E8" w:rsidP="006B52E8">
      <w:pPr>
        <w:spacing w:before="63" w:after="63" w:line="360" w:lineRule="auto"/>
        <w:ind w:firstLine="125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40"/>
          <w:szCs w:val="40"/>
          <w:u w:val="single"/>
          <w:lang w:eastAsia="ru-RU"/>
        </w:rPr>
        <w:t>Консультация для родителей</w:t>
      </w:r>
    </w:p>
    <w:p w:rsidR="006B52E8" w:rsidRDefault="006B52E8" w:rsidP="006B52E8">
      <w:pPr>
        <w:spacing w:before="63" w:after="63" w:line="360" w:lineRule="auto"/>
        <w:ind w:firstLine="125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"Здоровье всему голова"</w:t>
      </w:r>
    </w:p>
    <w:p w:rsidR="009D193F" w:rsidRDefault="009D193F" w:rsidP="006B52E8">
      <w:pPr>
        <w:spacing w:before="63" w:after="63" w:line="360" w:lineRule="auto"/>
        <w:ind w:firstLine="125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6B52E8" w:rsidRDefault="006B52E8" w:rsidP="009D193F">
      <w:pPr>
        <w:spacing w:before="63" w:after="63" w:line="240" w:lineRule="auto"/>
        <w:ind w:firstLine="12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  <w:t>"Здоровье дороже золота"</w:t>
      </w:r>
    </w:p>
    <w:p w:rsidR="006B52E8" w:rsidRDefault="009D193F" w:rsidP="009D193F">
      <w:pPr>
        <w:spacing w:before="63" w:after="63" w:line="240" w:lineRule="auto"/>
        <w:ind w:firstLine="12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  <w:t>"Здоровым будешь - все добудешь"</w:t>
      </w:r>
    </w:p>
    <w:p w:rsidR="009D193F" w:rsidRPr="006B52E8" w:rsidRDefault="009D193F" w:rsidP="009D193F">
      <w:pPr>
        <w:spacing w:before="63" w:after="63" w:line="240" w:lineRule="auto"/>
        <w:ind w:firstLine="12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  <w:t>"Здоровье не купишь"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Запомни:</w:t>
      </w:r>
    </w:p>
    <w:p w:rsidR="00427688" w:rsidRPr="00AF6B3E" w:rsidRDefault="00427688" w:rsidP="004276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 дороже богатства</w:t>
      </w:r>
    </w:p>
    <w:p w:rsidR="00427688" w:rsidRPr="00AF6B3E" w:rsidRDefault="00427688" w:rsidP="004276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Здоровым будешь – всё добудешь</w:t>
      </w:r>
    </w:p>
    <w:p w:rsidR="00427688" w:rsidRPr="00AF6B3E" w:rsidRDefault="00427688" w:rsidP="004276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 не купишь</w:t>
      </w:r>
    </w:p>
    <w:p w:rsidR="00427688" w:rsidRPr="00AF6B3E" w:rsidRDefault="00427688" w:rsidP="004276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здоровом теле – здоровый дух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Как повысить иммунитет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процедуры необходимо проделывать с утра до 11.00 в течении 7-10 дней каждый месяц (в один месяц по одной процедуре)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Настойка 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элеуторококка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(1 капля на 1 год жизни)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Сок моркови (50,0г)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Сок свёклы (50,0г)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Флорента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- 1 ч.л. на ¼ стакана воды, курс 10 дней («Арго», ул.Шагова,4)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Аевит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(витамины)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Рыбий жир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Оротат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калия (курс лечения 10 дней)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100г – дрожжи, 1 ст.л. – 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сах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песка, 1 ч.л. – какао растопить, добавить 100г тёртого ореха (Применять по 1 десертной ложке в день)</w:t>
      </w:r>
    </w:p>
    <w:p w:rsidR="00427688" w:rsidRPr="00AF6B3E" w:rsidRDefault="00427688" w:rsidP="004276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Лук от семи недуг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При гриппе свежим соком лука смазывают слизистую оболочку носа или вдыхают его пары через нос в течении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  <w:r w:rsidRPr="004276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течении 3-4 недель.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Грипп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Грипп</w:t>
      </w:r>
      <w:r w:rsidRPr="004276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предлагаем наиболее доступные в домашних условиях методы профилактики гриппа: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Избегать массового скопления людей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Применять препараты, содержащие витамин С (аскорбиновая кислота ½ драже 3 раза в день или сироп шиповника 1 ч.л. 3 раза в день)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Смазывание носа 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оксолиновой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мазью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Вдыхание паров лука и чеснока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Настойка 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элеуторококка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2 раза в день утром и в обед за 30 минут (1 капля на год жизни детей)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427688" w:rsidRPr="00AF6B3E" w:rsidRDefault="00427688" w:rsidP="0042768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Ларингит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Острый ларингит</w:t>
      </w:r>
      <w:r w:rsidRPr="004276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саднение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гортани, кашель.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вощённую бумагу или часть полиэтиленового пакета, затем слой ваты и всё прибинтуйте.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Хорошо пить тёплое молоко с содой (1/2 ч.л. пищевой соды на стакан тёплого молока). Для разжижения слизи, скапливающейся в гортани и на 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Каметон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или «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Ингалипт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Фарингит и ларингит</w:t>
      </w:r>
    </w:p>
    <w:p w:rsidR="00427688" w:rsidRPr="00AF6B3E" w:rsidRDefault="00427688" w:rsidP="00427688">
      <w:pPr>
        <w:spacing w:before="63" w:after="63" w:line="360" w:lineRule="auto"/>
        <w:ind w:firstLine="12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першения</w:t>
      </w:r>
      <w:proofErr w:type="spellEnd"/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на ½ стакана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AF6B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Горячий отвар налейте в чайник и дышите через бумажную воронку в течении 5-7 минут. Вдох делайте ртом, а выдох через нос</w:t>
      </w:r>
    </w:p>
    <w:p w:rsidR="00427688" w:rsidRPr="00427688" w:rsidRDefault="00427688" w:rsidP="00427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B5" w:rsidRPr="00427688" w:rsidRDefault="000F37B5" w:rsidP="00427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7B5" w:rsidRPr="00427688" w:rsidSect="000F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788"/>
    <w:multiLevelType w:val="multilevel"/>
    <w:tmpl w:val="42B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B492A"/>
    <w:multiLevelType w:val="multilevel"/>
    <w:tmpl w:val="40C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42166"/>
    <w:multiLevelType w:val="multilevel"/>
    <w:tmpl w:val="1D9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27688"/>
    <w:rsid w:val="000F37B5"/>
    <w:rsid w:val="003727DD"/>
    <w:rsid w:val="00427688"/>
    <w:rsid w:val="006B52E8"/>
    <w:rsid w:val="009D193F"/>
    <w:rsid w:val="00AE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2013-10-29T14:53:00Z</cp:lastPrinted>
  <dcterms:created xsi:type="dcterms:W3CDTF">2013-10-29T13:37:00Z</dcterms:created>
  <dcterms:modified xsi:type="dcterms:W3CDTF">2013-10-29T14:56:00Z</dcterms:modified>
</cp:coreProperties>
</file>