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01" w:rsidRDefault="002B1F01" w:rsidP="002B1F01">
      <w:pPr>
        <w:pStyle w:val="a6"/>
        <w:jc w:val="center"/>
        <w:rPr>
          <w:rStyle w:val="a7"/>
          <w:rFonts w:ascii="Times New Roman" w:hAnsi="Times New Roman"/>
          <w:sz w:val="40"/>
          <w:szCs w:val="40"/>
        </w:rPr>
      </w:pPr>
      <w:r w:rsidRPr="002B1F01">
        <w:rPr>
          <w:rStyle w:val="a7"/>
          <w:rFonts w:ascii="Times New Roman" w:hAnsi="Times New Roman"/>
          <w:sz w:val="40"/>
          <w:szCs w:val="40"/>
        </w:rPr>
        <w:t>Дидактические  игры  своими  руками</w:t>
      </w:r>
      <w:r>
        <w:rPr>
          <w:rStyle w:val="a7"/>
          <w:rFonts w:ascii="Times New Roman" w:hAnsi="Times New Roman"/>
          <w:sz w:val="40"/>
          <w:szCs w:val="40"/>
        </w:rPr>
        <w:t>.</w:t>
      </w:r>
    </w:p>
    <w:p w:rsidR="002B1F01" w:rsidRPr="002B1F01" w:rsidRDefault="002B1F01" w:rsidP="002B1F01">
      <w:pPr>
        <w:pStyle w:val="a6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2B1F01" w:rsidRPr="002316EB" w:rsidRDefault="002B1F01" w:rsidP="002B1F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316EB">
        <w:rPr>
          <w:rFonts w:ascii="Times New Roman" w:hAnsi="Times New Roman"/>
          <w:sz w:val="28"/>
          <w:szCs w:val="28"/>
          <w:lang w:eastAsia="ru-RU"/>
        </w:rPr>
        <w:t>В 3 года ребенок начинает активно познавать окружающий мир. Источником п</w:t>
      </w:r>
      <w:r w:rsidRPr="002316EB">
        <w:rPr>
          <w:rFonts w:ascii="Times New Roman" w:hAnsi="Times New Roman"/>
          <w:sz w:val="28"/>
          <w:szCs w:val="28"/>
          <w:lang w:eastAsia="ru-RU"/>
        </w:rPr>
        <w:t>о</w:t>
      </w:r>
      <w:r w:rsidRPr="002316EB">
        <w:rPr>
          <w:rFonts w:ascii="Times New Roman" w:hAnsi="Times New Roman"/>
          <w:sz w:val="28"/>
          <w:szCs w:val="28"/>
          <w:lang w:eastAsia="ru-RU"/>
        </w:rPr>
        <w:t>знания дошкольника является чувственный опыт. Значит, надо помнить, что главное в этом возрасте - обогащение опыта ребенка, необходимое для полн</w:t>
      </w:r>
      <w:r w:rsidRPr="002316EB">
        <w:rPr>
          <w:rFonts w:ascii="Times New Roman" w:hAnsi="Times New Roman"/>
          <w:sz w:val="28"/>
          <w:szCs w:val="28"/>
          <w:lang w:eastAsia="ru-RU"/>
        </w:rPr>
        <w:t>о</w:t>
      </w:r>
      <w:r w:rsidRPr="002316EB">
        <w:rPr>
          <w:rFonts w:ascii="Times New Roman" w:hAnsi="Times New Roman"/>
          <w:sz w:val="28"/>
          <w:szCs w:val="28"/>
          <w:lang w:eastAsia="ru-RU"/>
        </w:rPr>
        <w:t>ценного восприятия окружающего мира, и в первую очередь - это обогащение представлений о внешних свойствах предметов.</w:t>
      </w:r>
    </w:p>
    <w:p w:rsidR="002B1F01" w:rsidRPr="002316EB" w:rsidRDefault="002B1F01" w:rsidP="002B1F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316EB">
        <w:rPr>
          <w:rFonts w:ascii="Times New Roman" w:hAnsi="Times New Roman"/>
          <w:sz w:val="28"/>
          <w:szCs w:val="28"/>
          <w:lang w:eastAsia="ru-RU"/>
        </w:rPr>
        <w:t>Развивая представления о цвете, форме, величине окружающих предметов, н</w:t>
      </w:r>
      <w:r w:rsidRPr="002316EB">
        <w:rPr>
          <w:rFonts w:ascii="Times New Roman" w:hAnsi="Times New Roman"/>
          <w:sz w:val="28"/>
          <w:szCs w:val="28"/>
          <w:lang w:eastAsia="ru-RU"/>
        </w:rPr>
        <w:t>е</w:t>
      </w:r>
      <w:r w:rsidRPr="002316EB">
        <w:rPr>
          <w:rFonts w:ascii="Times New Roman" w:hAnsi="Times New Roman"/>
          <w:sz w:val="28"/>
          <w:szCs w:val="28"/>
          <w:lang w:eastAsia="ru-RU"/>
        </w:rPr>
        <w:t>обходимо познакомить детей с общепринятыми образцами внешних свой</w:t>
      </w:r>
      <w:proofErr w:type="gramStart"/>
      <w:r w:rsidRPr="002316EB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2316EB">
        <w:rPr>
          <w:rFonts w:ascii="Times New Roman" w:hAnsi="Times New Roman"/>
          <w:sz w:val="28"/>
          <w:szCs w:val="28"/>
          <w:lang w:eastAsia="ru-RU"/>
        </w:rPr>
        <w:t>едметов, так называемыми сенсорными эталонами (семью цветами спектра, пятью геометрическими формами, тремя градациями величины).</w:t>
      </w:r>
    </w:p>
    <w:p w:rsidR="002B1F01" w:rsidRPr="002316EB" w:rsidRDefault="002B1F01" w:rsidP="002B1F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316EB">
        <w:rPr>
          <w:rFonts w:ascii="Times New Roman" w:hAnsi="Times New Roman"/>
          <w:sz w:val="28"/>
          <w:szCs w:val="28"/>
          <w:lang w:eastAsia="ru-RU"/>
        </w:rPr>
        <w:t>Вначале дети только знакомятся с сенсорными эталонами (сравнивают, подб</w:t>
      </w:r>
      <w:r w:rsidRPr="002316EB">
        <w:rPr>
          <w:rFonts w:ascii="Times New Roman" w:hAnsi="Times New Roman"/>
          <w:sz w:val="28"/>
          <w:szCs w:val="28"/>
          <w:lang w:eastAsia="ru-RU"/>
        </w:rPr>
        <w:t>и</w:t>
      </w:r>
      <w:r w:rsidRPr="002316EB">
        <w:rPr>
          <w:rFonts w:ascii="Times New Roman" w:hAnsi="Times New Roman"/>
          <w:sz w:val="28"/>
          <w:szCs w:val="28"/>
          <w:lang w:eastAsia="ru-RU"/>
        </w:rPr>
        <w:t>рают одинаковые, запоминают названия). Затем, когда появляются более четкие представления о разновидностях каждого свойства, происходит более тонкая дифференциация эталонов; наконец, дети начинают пользоваться этими пре</w:t>
      </w:r>
      <w:r w:rsidRPr="002316EB">
        <w:rPr>
          <w:rFonts w:ascii="Times New Roman" w:hAnsi="Times New Roman"/>
          <w:sz w:val="28"/>
          <w:szCs w:val="28"/>
          <w:lang w:eastAsia="ru-RU"/>
        </w:rPr>
        <w:t>д</w:t>
      </w:r>
      <w:r w:rsidRPr="002316EB">
        <w:rPr>
          <w:rFonts w:ascii="Times New Roman" w:hAnsi="Times New Roman"/>
          <w:sz w:val="28"/>
          <w:szCs w:val="28"/>
          <w:lang w:eastAsia="ru-RU"/>
        </w:rPr>
        <w:t>ставлениями для анализа и выделения свойств разных предметов в самых ра</w:t>
      </w:r>
      <w:r w:rsidRPr="002316EB">
        <w:rPr>
          <w:rFonts w:ascii="Times New Roman" w:hAnsi="Times New Roman"/>
          <w:sz w:val="28"/>
          <w:szCs w:val="28"/>
          <w:lang w:eastAsia="ru-RU"/>
        </w:rPr>
        <w:t>з</w:t>
      </w:r>
      <w:r w:rsidRPr="002316EB">
        <w:rPr>
          <w:rFonts w:ascii="Times New Roman" w:hAnsi="Times New Roman"/>
          <w:sz w:val="28"/>
          <w:szCs w:val="28"/>
          <w:lang w:eastAsia="ru-RU"/>
        </w:rPr>
        <w:t>личных ситуациях.</w:t>
      </w:r>
    </w:p>
    <w:p w:rsidR="002B1F01" w:rsidRDefault="002B1F01" w:rsidP="002B1F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316EB">
        <w:rPr>
          <w:rFonts w:ascii="Times New Roman" w:hAnsi="Times New Roman"/>
          <w:sz w:val="28"/>
          <w:szCs w:val="28"/>
          <w:lang w:eastAsia="ru-RU"/>
        </w:rPr>
        <w:t>Итак, сенсорное развитие ребенка, с одной стороны, имеет самостоятельное зн</w:t>
      </w:r>
      <w:r w:rsidRPr="002316EB">
        <w:rPr>
          <w:rFonts w:ascii="Times New Roman" w:hAnsi="Times New Roman"/>
          <w:sz w:val="28"/>
          <w:szCs w:val="28"/>
          <w:lang w:eastAsia="ru-RU"/>
        </w:rPr>
        <w:t>а</w:t>
      </w:r>
      <w:r w:rsidRPr="002316EB">
        <w:rPr>
          <w:rFonts w:ascii="Times New Roman" w:hAnsi="Times New Roman"/>
          <w:sz w:val="28"/>
          <w:szCs w:val="28"/>
          <w:lang w:eastAsia="ru-RU"/>
        </w:rPr>
        <w:t>чение, так как обеспечивает получение отчетливых представлений об окружа</w:t>
      </w:r>
      <w:r w:rsidRPr="002316EB">
        <w:rPr>
          <w:rFonts w:ascii="Times New Roman" w:hAnsi="Times New Roman"/>
          <w:sz w:val="28"/>
          <w:szCs w:val="28"/>
          <w:lang w:eastAsia="ru-RU"/>
        </w:rPr>
        <w:t>ю</w:t>
      </w:r>
      <w:r w:rsidRPr="002316EB">
        <w:rPr>
          <w:rFonts w:ascii="Times New Roman" w:hAnsi="Times New Roman"/>
          <w:sz w:val="28"/>
          <w:szCs w:val="28"/>
          <w:lang w:eastAsia="ru-RU"/>
        </w:rPr>
        <w:t>щем, с другой - составляет фундамент общего умственного развития, которое невозможно без опоры на полноценное восприятие.</w:t>
      </w:r>
    </w:p>
    <w:p w:rsidR="002B1F01" w:rsidRPr="002316EB" w:rsidRDefault="002B1F01" w:rsidP="002B1F0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2B1F01" w:rsidRDefault="002B1F01" w:rsidP="002B1F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316EB">
        <w:rPr>
          <w:rFonts w:ascii="Times New Roman" w:hAnsi="Times New Roman"/>
          <w:sz w:val="28"/>
          <w:szCs w:val="28"/>
          <w:lang w:eastAsia="ru-RU"/>
        </w:rPr>
        <w:t>Дидактические игры включают в себя сенсорное восприятие ребенка, с одной стороны они учитывают возрастные, нравственные мотивы деятельности и</w:t>
      </w:r>
      <w:r w:rsidRPr="002316EB">
        <w:rPr>
          <w:rFonts w:ascii="Times New Roman" w:hAnsi="Times New Roman"/>
          <w:sz w:val="28"/>
          <w:szCs w:val="28"/>
          <w:lang w:eastAsia="ru-RU"/>
        </w:rPr>
        <w:t>г</w:t>
      </w:r>
      <w:r w:rsidRPr="002316EB">
        <w:rPr>
          <w:rFonts w:ascii="Times New Roman" w:hAnsi="Times New Roman"/>
          <w:sz w:val="28"/>
          <w:szCs w:val="28"/>
          <w:lang w:eastAsia="ru-RU"/>
        </w:rPr>
        <w:t>рающее, с другой - принцип добровольности, право самостоятельного выбора, самовыражение.</w:t>
      </w:r>
    </w:p>
    <w:p w:rsidR="00274723" w:rsidRPr="002316EB" w:rsidRDefault="00274723" w:rsidP="002B1F0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274723" w:rsidRPr="00274723" w:rsidRDefault="00274723" w:rsidP="00274723">
      <w:pPr>
        <w:rPr>
          <w:rFonts w:ascii="Times New Roman" w:hAnsi="Times New Roman"/>
          <w:sz w:val="28"/>
          <w:szCs w:val="28"/>
        </w:rPr>
      </w:pPr>
      <w:r w:rsidRPr="00274723">
        <w:rPr>
          <w:rFonts w:ascii="Times New Roman" w:hAnsi="Times New Roman"/>
          <w:sz w:val="28"/>
          <w:szCs w:val="28"/>
        </w:rPr>
        <w:t>Развивающие тренажеры из бросового материала автора Е. В. Полозовой дают возможность в условиях пребывания в группе раннего возраста не упустить столь ценное время для развития кисти и пальцев детской руки, а также псих</w:t>
      </w:r>
      <w:r w:rsidRPr="00274723">
        <w:rPr>
          <w:rFonts w:ascii="Times New Roman" w:hAnsi="Times New Roman"/>
          <w:sz w:val="28"/>
          <w:szCs w:val="28"/>
        </w:rPr>
        <w:t>и</w:t>
      </w:r>
      <w:r w:rsidRPr="00274723">
        <w:rPr>
          <w:rFonts w:ascii="Times New Roman" w:hAnsi="Times New Roman"/>
          <w:sz w:val="28"/>
          <w:szCs w:val="28"/>
        </w:rPr>
        <w:t>ческого развития в целом.</w:t>
      </w:r>
    </w:p>
    <w:p w:rsidR="00274723" w:rsidRPr="00274723" w:rsidRDefault="00274723" w:rsidP="00274723">
      <w:pPr>
        <w:rPr>
          <w:rFonts w:ascii="Times New Roman" w:hAnsi="Times New Roman"/>
          <w:sz w:val="28"/>
          <w:szCs w:val="28"/>
        </w:rPr>
      </w:pPr>
      <w:r w:rsidRPr="00274723">
        <w:rPr>
          <w:rFonts w:ascii="Times New Roman" w:hAnsi="Times New Roman"/>
          <w:sz w:val="28"/>
          <w:szCs w:val="28"/>
        </w:rPr>
        <w:t>В своей группе я использую тренажеры как часть занятия и включаю в игровую и сюжетную деятельность, предлагаю использовать тренажеры родителям дома.</w:t>
      </w:r>
    </w:p>
    <w:p w:rsidR="00274723" w:rsidRPr="00274723" w:rsidRDefault="00274723" w:rsidP="00274723">
      <w:pPr>
        <w:rPr>
          <w:rFonts w:ascii="Times New Roman" w:hAnsi="Times New Roman"/>
          <w:sz w:val="28"/>
          <w:szCs w:val="28"/>
        </w:rPr>
      </w:pPr>
      <w:r w:rsidRPr="00274723">
        <w:rPr>
          <w:rFonts w:ascii="Times New Roman" w:hAnsi="Times New Roman"/>
          <w:sz w:val="28"/>
          <w:szCs w:val="28"/>
        </w:rPr>
        <w:t>Я предлагаю пример</w:t>
      </w:r>
      <w:r>
        <w:rPr>
          <w:rFonts w:ascii="Times New Roman" w:hAnsi="Times New Roman"/>
          <w:sz w:val="28"/>
          <w:szCs w:val="28"/>
        </w:rPr>
        <w:t>ы развивающих занятий</w:t>
      </w:r>
      <w:r w:rsidRPr="00274723">
        <w:rPr>
          <w:rFonts w:ascii="Times New Roman" w:hAnsi="Times New Roman"/>
          <w:sz w:val="28"/>
          <w:szCs w:val="28"/>
        </w:rPr>
        <w:t xml:space="preserve"> с детьми.</w:t>
      </w:r>
    </w:p>
    <w:p w:rsidR="002B1F01" w:rsidRDefault="002B1F01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  <w:u w:val="single"/>
        </w:rPr>
      </w:pPr>
    </w:p>
    <w:p w:rsidR="00274723" w:rsidRDefault="00274723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  <w:u w:val="single"/>
        </w:rPr>
      </w:pPr>
    </w:p>
    <w:p w:rsidR="00274723" w:rsidRDefault="00274723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  <w:u w:val="single"/>
        </w:rPr>
      </w:pPr>
    </w:p>
    <w:p w:rsidR="00274723" w:rsidRDefault="00274723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  <w:u w:val="single"/>
        </w:rPr>
      </w:pPr>
    </w:p>
    <w:p w:rsidR="005B2AF4" w:rsidRPr="008F026C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  <w:u w:val="single"/>
        </w:rPr>
      </w:pPr>
      <w:r w:rsidRPr="008F026C">
        <w:rPr>
          <w:sz w:val="36"/>
          <w:szCs w:val="36"/>
          <w:u w:val="single"/>
        </w:rPr>
        <w:lastRenderedPageBreak/>
        <w:t>“Праздничная  елочка”</w:t>
      </w:r>
    </w:p>
    <w:p w:rsidR="005B2AF4" w:rsidRPr="00ED0F3F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8F026C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2623B4">
        <w:rPr>
          <w:sz w:val="28"/>
          <w:szCs w:val="28"/>
        </w:rPr>
        <w:t xml:space="preserve">развитие умения различать и называть </w:t>
      </w:r>
      <w:r>
        <w:rPr>
          <w:sz w:val="28"/>
          <w:szCs w:val="28"/>
        </w:rPr>
        <w:t>цвета;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закрепление умения</w:t>
      </w:r>
      <w:r>
        <w:rPr>
          <w:sz w:val="28"/>
          <w:szCs w:val="28"/>
        </w:rPr>
        <w:t xml:space="preserve"> группировать предметы по цвету;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 xml:space="preserve">развитие умения выбирать один цвет из </w:t>
      </w:r>
      <w:proofErr w:type="gramStart"/>
      <w:r w:rsidRPr="002623B4">
        <w:rPr>
          <w:sz w:val="28"/>
          <w:szCs w:val="28"/>
        </w:rPr>
        <w:t>предложенных</w:t>
      </w:r>
      <w:proofErr w:type="gramEnd"/>
      <w:r w:rsidRPr="002623B4">
        <w:rPr>
          <w:sz w:val="28"/>
          <w:szCs w:val="28"/>
        </w:rPr>
        <w:t>.</w:t>
      </w:r>
    </w:p>
    <w:p w:rsidR="005B2AF4" w:rsidRPr="00621422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8F026C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  <w:r w:rsidRPr="002623B4">
        <w:rPr>
          <w:sz w:val="28"/>
          <w:szCs w:val="28"/>
        </w:rPr>
        <w:t>с</w:t>
      </w:r>
      <w:r>
        <w:rPr>
          <w:sz w:val="28"/>
          <w:szCs w:val="28"/>
        </w:rPr>
        <w:t>южетный тренажер “ Праздничная  елочка</w:t>
      </w:r>
      <w:r w:rsidRPr="002623B4">
        <w:rPr>
          <w:sz w:val="28"/>
          <w:szCs w:val="28"/>
        </w:rPr>
        <w:t>”;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коробка с горловинами;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поддон с коробками разных цветов;</w:t>
      </w:r>
      <w:r>
        <w:rPr>
          <w:sz w:val="28"/>
          <w:szCs w:val="28"/>
        </w:rPr>
        <w:t xml:space="preserve"> кукла А</w:t>
      </w:r>
      <w:r w:rsidRPr="002623B4">
        <w:rPr>
          <w:sz w:val="28"/>
          <w:szCs w:val="28"/>
        </w:rPr>
        <w:t>ня.</w:t>
      </w:r>
    </w:p>
    <w:p w:rsidR="005B2AF4" w:rsidRPr="008F026C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  <w:u w:val="single"/>
        </w:rPr>
      </w:pPr>
      <w:r w:rsidRPr="008F026C">
        <w:rPr>
          <w:b/>
          <w:sz w:val="36"/>
          <w:szCs w:val="36"/>
          <w:u w:val="single"/>
        </w:rPr>
        <w:t>Ход: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 детям в гости приходит кукла А</w:t>
      </w:r>
      <w:r w:rsidRPr="002623B4">
        <w:rPr>
          <w:sz w:val="28"/>
          <w:szCs w:val="28"/>
        </w:rPr>
        <w:t xml:space="preserve">ня. У нее в руках </w:t>
      </w:r>
      <w:r>
        <w:rPr>
          <w:sz w:val="28"/>
          <w:szCs w:val="28"/>
        </w:rPr>
        <w:t>новогодняя  елка</w:t>
      </w:r>
      <w:r w:rsidRPr="002623B4">
        <w:rPr>
          <w:sz w:val="28"/>
          <w:szCs w:val="28"/>
        </w:rPr>
        <w:t>. Она гов</w:t>
      </w:r>
      <w:r w:rsidRPr="002623B4">
        <w:rPr>
          <w:sz w:val="28"/>
          <w:szCs w:val="28"/>
        </w:rPr>
        <w:t>о</w:t>
      </w:r>
      <w:r w:rsidRPr="002623B4">
        <w:rPr>
          <w:sz w:val="28"/>
          <w:szCs w:val="28"/>
        </w:rPr>
        <w:t>ри</w:t>
      </w:r>
      <w:r>
        <w:rPr>
          <w:sz w:val="28"/>
          <w:szCs w:val="28"/>
        </w:rPr>
        <w:t>т, что прошёл  праздник  Новый  год. Это  ее  самый  любимый  праздник.  Е</w:t>
      </w:r>
      <w:r w:rsidRPr="002623B4">
        <w:rPr>
          <w:sz w:val="28"/>
          <w:szCs w:val="28"/>
        </w:rPr>
        <w:t>й так хочетс</w:t>
      </w:r>
      <w:r>
        <w:rPr>
          <w:sz w:val="28"/>
          <w:szCs w:val="28"/>
        </w:rPr>
        <w:t>я любоваться красотой новогодней  елки</w:t>
      </w:r>
      <w:r w:rsidRPr="002623B4">
        <w:rPr>
          <w:sz w:val="28"/>
          <w:szCs w:val="28"/>
        </w:rPr>
        <w:t>. Воспитатель предлагает у</w:t>
      </w:r>
      <w:r w:rsidRPr="002623B4">
        <w:rPr>
          <w:sz w:val="28"/>
          <w:szCs w:val="28"/>
        </w:rPr>
        <w:t>к</w:t>
      </w:r>
      <w:r w:rsidRPr="002623B4">
        <w:rPr>
          <w:sz w:val="28"/>
          <w:szCs w:val="28"/>
        </w:rPr>
        <w:t>ра</w:t>
      </w:r>
      <w:r>
        <w:rPr>
          <w:sz w:val="28"/>
          <w:szCs w:val="28"/>
        </w:rPr>
        <w:t>сить елочку огоньками</w:t>
      </w:r>
      <w:r w:rsidRPr="002623B4">
        <w:rPr>
          <w:sz w:val="28"/>
          <w:szCs w:val="28"/>
        </w:rPr>
        <w:t>, что</w:t>
      </w:r>
      <w:r>
        <w:rPr>
          <w:sz w:val="28"/>
          <w:szCs w:val="28"/>
        </w:rPr>
        <w:t>бы она стала</w:t>
      </w:r>
      <w:r w:rsidRPr="002623B4">
        <w:rPr>
          <w:sz w:val="28"/>
          <w:szCs w:val="28"/>
        </w:rPr>
        <w:t xml:space="preserve"> кра</w:t>
      </w:r>
      <w:r>
        <w:rPr>
          <w:sz w:val="28"/>
          <w:szCs w:val="28"/>
        </w:rPr>
        <w:t>сиве</w:t>
      </w:r>
      <w:r w:rsidRPr="002623B4">
        <w:rPr>
          <w:sz w:val="28"/>
          <w:szCs w:val="28"/>
        </w:rPr>
        <w:t>е.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Предлагается поддон с пробками 4-х цветов, перемешанных произвольно.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Воспитатель объясняет детям, что все пробки разного цвета, а нужны такого и показывает карточку красного цвета.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Дети отбирают пробки красного цвета и прикручивают к вкладышу, называя цвет пробки.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Затем воспитатель показывает карточку желтого цвета. Дети отбирают пробки и прикручивают, называя их цвет.</w:t>
      </w:r>
    </w:p>
    <w:p w:rsidR="005B2AF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Как только пробки будут прикручены</w:t>
      </w:r>
      <w:r>
        <w:rPr>
          <w:sz w:val="28"/>
          <w:szCs w:val="28"/>
        </w:rPr>
        <w:t>, воспитатель вместе с куклой А</w:t>
      </w:r>
      <w:r w:rsidRPr="002623B4">
        <w:rPr>
          <w:sz w:val="28"/>
          <w:szCs w:val="28"/>
        </w:rPr>
        <w:t>ней хвалит детей.</w:t>
      </w:r>
      <w:r>
        <w:rPr>
          <w:sz w:val="28"/>
          <w:szCs w:val="28"/>
        </w:rPr>
        <w:t xml:space="preserve"> Можно прочитать  стихотворение.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Елочка, елочка,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Яркие огни,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Синими бусами,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Елочка, звени!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Встанем под елочкой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дружный хоровод.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Весело, весело</w:t>
      </w:r>
    </w:p>
    <w:p w:rsidR="005B2AF4" w:rsidRPr="00ED0F3F" w:rsidRDefault="005B2AF4" w:rsidP="005B2AF4">
      <w:pPr>
        <w:shd w:val="clear" w:color="auto" w:fill="FFFFFF"/>
        <w:spacing w:after="9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Встретим Новый год!</w:t>
      </w:r>
    </w:p>
    <w:p w:rsidR="005B2AF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92091" cy="2771775"/>
            <wp:effectExtent l="19050" t="0" r="3609" b="0"/>
            <wp:docPr id="2" name="Рисунок 2" descr="C:\Users\Аня\Desktop\фотогр\IMG_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фотогр\IMG_24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091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F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95092" cy="2924175"/>
            <wp:effectExtent l="19050" t="0" r="0" b="0"/>
            <wp:docPr id="4" name="Рисунок 4" descr="C:\Users\Аня\Desktop\фотогр\IMG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фотогр\IMG_2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435" cy="292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F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6"/>
          <w:szCs w:val="36"/>
          <w:u w:val="single"/>
        </w:rPr>
      </w:pPr>
    </w:p>
    <w:p w:rsidR="005B2AF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inline distT="0" distB="0" distL="0" distR="0">
            <wp:extent cx="3603501" cy="2705267"/>
            <wp:effectExtent l="19050" t="0" r="0" b="0"/>
            <wp:docPr id="5" name="Рисунок 5" descr="C:\Users\Аня\Desktop\фотогр\IMG_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я\Desktop\фотогр\IMG_2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70" cy="270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F4" w:rsidRPr="008F026C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  <w:u w:val="single"/>
        </w:rPr>
      </w:pPr>
      <w:r w:rsidRPr="008F026C">
        <w:rPr>
          <w:sz w:val="36"/>
          <w:szCs w:val="36"/>
          <w:u w:val="single"/>
        </w:rPr>
        <w:lastRenderedPageBreak/>
        <w:t xml:space="preserve">“Клубочки </w:t>
      </w:r>
      <w:r>
        <w:rPr>
          <w:sz w:val="36"/>
          <w:szCs w:val="36"/>
          <w:u w:val="single"/>
        </w:rPr>
        <w:t>для котика</w:t>
      </w:r>
      <w:r w:rsidRPr="008F026C">
        <w:rPr>
          <w:sz w:val="36"/>
          <w:szCs w:val="36"/>
          <w:u w:val="single"/>
        </w:rPr>
        <w:t>”</w:t>
      </w:r>
    </w:p>
    <w:p w:rsidR="005B2AF4" w:rsidRPr="008F026C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8F026C">
        <w:rPr>
          <w:sz w:val="28"/>
          <w:szCs w:val="28"/>
          <w:u w:val="single"/>
        </w:rPr>
        <w:t>Цель: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развитие умения различать и называть цвета;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развитие мелкой моторики рук;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умение находить сходство между изображением и реальным предметом.</w:t>
      </w:r>
    </w:p>
    <w:p w:rsidR="005B2AF4" w:rsidRPr="008F026C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8F026C">
        <w:rPr>
          <w:sz w:val="28"/>
          <w:szCs w:val="28"/>
          <w:u w:val="single"/>
        </w:rPr>
        <w:t>Оборудование: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коробка с горловинами;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поддон с пробками разных цветов;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игрушка котенок;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разноцветные клубочки.</w:t>
      </w:r>
    </w:p>
    <w:p w:rsidR="005B2AF4" w:rsidRPr="008F026C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  <w:u w:val="single"/>
        </w:rPr>
      </w:pPr>
      <w:r w:rsidRPr="008F026C">
        <w:rPr>
          <w:b/>
          <w:sz w:val="36"/>
          <w:szCs w:val="36"/>
          <w:u w:val="single"/>
        </w:rPr>
        <w:t>Ход</w:t>
      </w:r>
      <w:r>
        <w:rPr>
          <w:b/>
          <w:sz w:val="36"/>
          <w:szCs w:val="36"/>
          <w:u w:val="single"/>
        </w:rPr>
        <w:t>: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В гости к детям приходит маленький пушистый котенок, но он немножко заск</w:t>
      </w:r>
      <w:r w:rsidRPr="002623B4">
        <w:rPr>
          <w:sz w:val="28"/>
          <w:szCs w:val="28"/>
        </w:rPr>
        <w:t>у</w:t>
      </w:r>
      <w:r w:rsidRPr="002623B4">
        <w:rPr>
          <w:sz w:val="28"/>
          <w:szCs w:val="28"/>
        </w:rPr>
        <w:t>чал.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Ему хочется поиграть!</w:t>
      </w:r>
    </w:p>
    <w:p w:rsidR="005B2AF4" w:rsidRPr="002623B4" w:rsidRDefault="00F25E93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чем любят играть котенок</w:t>
      </w:r>
      <w:r w:rsidR="005B2AF4">
        <w:rPr>
          <w:sz w:val="28"/>
          <w:szCs w:val="28"/>
        </w:rPr>
        <w:t>? Он</w:t>
      </w:r>
      <w:r w:rsidR="005B2AF4" w:rsidRPr="002623B4">
        <w:rPr>
          <w:sz w:val="28"/>
          <w:szCs w:val="28"/>
        </w:rPr>
        <w:t xml:space="preserve"> любят катать клубочки! На столе находи</w:t>
      </w:r>
      <w:r w:rsidR="005B2AF4">
        <w:rPr>
          <w:sz w:val="28"/>
          <w:szCs w:val="28"/>
        </w:rPr>
        <w:t>тся тренажер “Клубочки для котика</w:t>
      </w:r>
      <w:r w:rsidR="005B2AF4" w:rsidRPr="002623B4">
        <w:rPr>
          <w:sz w:val="28"/>
          <w:szCs w:val="28"/>
        </w:rPr>
        <w:t>”.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Дети определяют форму клубочка (</w:t>
      </w:r>
      <w:proofErr w:type="gramStart"/>
      <w:r w:rsidRPr="002623B4">
        <w:rPr>
          <w:sz w:val="28"/>
          <w:szCs w:val="28"/>
        </w:rPr>
        <w:t>круглая</w:t>
      </w:r>
      <w:proofErr w:type="gramEnd"/>
      <w:r w:rsidRPr="002623B4">
        <w:rPr>
          <w:sz w:val="28"/>
          <w:szCs w:val="28"/>
        </w:rPr>
        <w:t>, обводя пальчиком круги</w:t>
      </w:r>
      <w:r>
        <w:rPr>
          <w:sz w:val="28"/>
          <w:szCs w:val="28"/>
        </w:rPr>
        <w:t>)</w:t>
      </w:r>
      <w:r w:rsidRPr="002623B4">
        <w:rPr>
          <w:sz w:val="28"/>
          <w:szCs w:val="28"/>
        </w:rPr>
        <w:t>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Воспитатель предлагает детям найти пробки разных цветов и прикрутить на тр</w:t>
      </w:r>
      <w:r w:rsidRPr="002623B4">
        <w:rPr>
          <w:sz w:val="28"/>
          <w:szCs w:val="28"/>
        </w:rPr>
        <w:t>е</w:t>
      </w:r>
      <w:r w:rsidRPr="002623B4">
        <w:rPr>
          <w:sz w:val="28"/>
          <w:szCs w:val="28"/>
        </w:rPr>
        <w:t>нажере, проговаривая цвет каждого клубочка.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Если что-то с места сдвинется,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На него котенок кинется,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Если что-нибудь покатится,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За него котенок схватится!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Прыг-скок! Цап-царап!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Не уйдешь из наших лап!</w:t>
      </w:r>
    </w:p>
    <w:p w:rsidR="005B2AF4" w:rsidRPr="002623B4" w:rsidRDefault="005B2AF4" w:rsidP="005B2A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3B4">
        <w:rPr>
          <w:sz w:val="28"/>
          <w:szCs w:val="28"/>
        </w:rPr>
        <w:t>Дети справляются с работой, наблюдают и помогают друг другу. Как только вкладыш заполнен, дети относят работу котенку. Воспитатель хвалит детей и предлагает поиграть с котенком и с клубочками.</w:t>
      </w:r>
    </w:p>
    <w:p w:rsidR="00CB176C" w:rsidRDefault="00CB176C"/>
    <w:p w:rsidR="005B2AF4" w:rsidRDefault="005B2AF4"/>
    <w:p w:rsidR="005B2AF4" w:rsidRDefault="005B2AF4" w:rsidP="005B2AF4">
      <w:pPr>
        <w:jc w:val="right"/>
      </w:pPr>
      <w:r>
        <w:rPr>
          <w:noProof/>
          <w:lang w:eastAsia="ru-RU"/>
        </w:rPr>
        <w:drawing>
          <wp:inline distT="0" distB="0" distL="0" distR="0">
            <wp:extent cx="3996593" cy="3000375"/>
            <wp:effectExtent l="19050" t="0" r="3907" b="0"/>
            <wp:docPr id="3" name="Рисунок 3" descr="C:\Users\Аня\Desktop\фотогр\IMG_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фотогр\IMG_2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93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F4" w:rsidRDefault="005B2AF4" w:rsidP="005B2AF4">
      <w:pPr>
        <w:jc w:val="right"/>
      </w:pPr>
    </w:p>
    <w:p w:rsidR="005B2AF4" w:rsidRDefault="005B2AF4" w:rsidP="005B2AF4">
      <w:pPr>
        <w:jc w:val="right"/>
      </w:pPr>
    </w:p>
    <w:p w:rsidR="005B2AF4" w:rsidRDefault="005B2AF4" w:rsidP="005B2AF4">
      <w:r w:rsidRPr="005B2AF4">
        <w:rPr>
          <w:noProof/>
          <w:lang w:eastAsia="ru-RU"/>
        </w:rPr>
        <w:drawing>
          <wp:inline distT="0" distB="0" distL="0" distR="0">
            <wp:extent cx="4021968" cy="3019425"/>
            <wp:effectExtent l="19050" t="0" r="0" b="0"/>
            <wp:docPr id="6" name="Рисунок 1" descr="C:\Users\Аня\Desktop\фотогр\IMG_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фотогр\IMG_2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68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AF4" w:rsidSect="005B2A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B2AF4"/>
    <w:rsid w:val="00272714"/>
    <w:rsid w:val="00274723"/>
    <w:rsid w:val="002B1F01"/>
    <w:rsid w:val="004C6A38"/>
    <w:rsid w:val="005B2AF4"/>
    <w:rsid w:val="00CB176C"/>
    <w:rsid w:val="00CC2591"/>
    <w:rsid w:val="00F2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F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B1F0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2B1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2014-03-24T20:12:00Z</dcterms:created>
  <dcterms:modified xsi:type="dcterms:W3CDTF">2014-03-26T07:09:00Z</dcterms:modified>
</cp:coreProperties>
</file>