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2A" w:rsidRDefault="00BF2384">
      <w:r w:rsidRPr="00A810F0">
        <w:rPr>
          <w:rStyle w:val="a4"/>
          <w:rFonts w:ascii="Georgia" w:hAnsi="Georgia" w:cs="Tahoma"/>
          <w:i/>
          <w:iCs/>
          <w:color w:val="FF0000"/>
          <w:sz w:val="72"/>
          <w:szCs w:val="72"/>
          <w:highlight w:val="yellow"/>
          <w:shd w:val="clear" w:color="auto" w:fill="EEEEEE"/>
        </w:rPr>
        <w:t>Реализация ФГОС в ДОУ.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A810F0">
        <w:rPr>
          <w:rStyle w:val="a4"/>
          <w:rFonts w:ascii="Georgia" w:hAnsi="Georgia" w:cs="Tahoma"/>
          <w:i/>
          <w:iCs/>
          <w:color w:val="FF0000"/>
          <w:sz w:val="27"/>
          <w:szCs w:val="27"/>
          <w:highlight w:val="yellow"/>
          <w:shd w:val="clear" w:color="auto" w:fill="EEEEEE"/>
        </w:rPr>
        <w:t>«Федеральные государственные образовательные стандарты»</w:t>
      </w:r>
      <w:r>
        <w:rPr>
          <w:rStyle w:val="apple-converted-space"/>
          <w:rFonts w:ascii="Georgia" w:hAnsi="Georgia" w:cs="Tahoma"/>
          <w:i/>
          <w:iCs/>
          <w:color w:val="0000CD"/>
          <w:sz w:val="27"/>
          <w:szCs w:val="27"/>
          <w:shd w:val="clear" w:color="auto" w:fill="EEEEEE"/>
        </w:rPr>
        <w:t> </w:t>
      </w:r>
      <w:r w:rsidRPr="00A810F0"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– нормы и положения, обязательные при реализации основной общеобразовательной программы дошкольного образования образовательными учреждениями.</w:t>
      </w:r>
      <w:r w:rsidRPr="00A810F0">
        <w:rPr>
          <w:rFonts w:ascii="Tahoma" w:hAnsi="Tahoma" w:cs="Tahoma"/>
          <w:color w:val="80008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A810F0">
        <w:rPr>
          <w:rStyle w:val="a3"/>
          <w:rFonts w:ascii="Georgia" w:hAnsi="Georgia" w:cs="Tahoma"/>
          <w:b/>
          <w:bCs/>
          <w:color w:val="FF0000"/>
          <w:sz w:val="30"/>
          <w:szCs w:val="30"/>
          <w:highlight w:val="yellow"/>
          <w:shd w:val="clear" w:color="auto" w:fill="EEEEEE"/>
        </w:rPr>
        <w:t>«Основные 4 направления развития ребенка»</w:t>
      </w:r>
      <w:proofErr w:type="gramStart"/>
      <w:r w:rsidRPr="00A810F0">
        <w:rPr>
          <w:rStyle w:val="a3"/>
          <w:rFonts w:ascii="Georgia" w:hAnsi="Georgia" w:cs="Tahoma"/>
          <w:b/>
          <w:bCs/>
          <w:color w:val="FF0000"/>
          <w:sz w:val="30"/>
          <w:szCs w:val="30"/>
          <w:highlight w:val="yellow"/>
          <w:shd w:val="clear" w:color="auto" w:fill="EEEEEE"/>
        </w:rPr>
        <w:t xml:space="preserve"> :</w:t>
      </w:r>
      <w:proofErr w:type="gramEnd"/>
      <w:r w:rsidRPr="00A810F0">
        <w:rPr>
          <w:rFonts w:ascii="Tahoma" w:hAnsi="Tahoma" w:cs="Tahoma"/>
          <w:color w:val="FF0000"/>
          <w:sz w:val="18"/>
          <w:szCs w:val="18"/>
        </w:rPr>
        <w:br/>
      </w:r>
      <w:r w:rsidRPr="00A810F0"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социально-личностное, познавательно-речевое, физическое, художественно-эстетическое развитие.</w:t>
      </w:r>
      <w:r w:rsidRPr="00A810F0">
        <w:rPr>
          <w:rFonts w:ascii="Tahoma" w:hAnsi="Tahoma" w:cs="Tahoma"/>
          <w:color w:val="80008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A810F0">
        <w:rPr>
          <w:rStyle w:val="a4"/>
          <w:rFonts w:ascii="Georgia" w:hAnsi="Georgia" w:cs="Tahoma"/>
          <w:i/>
          <w:iCs/>
          <w:color w:val="FF0000"/>
          <w:sz w:val="30"/>
          <w:szCs w:val="30"/>
          <w:highlight w:val="yellow"/>
          <w:u w:val="single"/>
          <w:shd w:val="clear" w:color="auto" w:fill="EEEEEE"/>
        </w:rPr>
        <w:t>10 образовательных областей</w:t>
      </w:r>
      <w:r w:rsidRPr="00A810F0">
        <w:rPr>
          <w:rFonts w:ascii="Tahoma" w:hAnsi="Tahoma" w:cs="Tahoma"/>
          <w:color w:val="FF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A810F0">
        <w:rPr>
          <w:rStyle w:val="a4"/>
          <w:rFonts w:ascii="Georgia" w:hAnsi="Georgia" w:cs="Tahoma"/>
          <w:i/>
          <w:iCs/>
          <w:color w:val="FF0000"/>
          <w:sz w:val="27"/>
          <w:szCs w:val="27"/>
          <w:highlight w:val="yellow"/>
          <w:shd w:val="clear" w:color="auto" w:fill="EEEEEE"/>
        </w:rPr>
        <w:t>«Образовательная область»</w:t>
      </w:r>
      <w:r>
        <w:rPr>
          <w:rStyle w:val="apple-converted-space"/>
          <w:rFonts w:ascii="Georgia" w:hAnsi="Georgia" w:cs="Tahoma"/>
          <w:b/>
          <w:bCs/>
          <w:i/>
          <w:iCs/>
          <w:color w:val="800080"/>
          <w:sz w:val="27"/>
          <w:szCs w:val="27"/>
          <w:shd w:val="clear" w:color="auto" w:fill="EEEEEE"/>
        </w:rPr>
        <w:t> </w:t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– структурно-смысловая единица содержания дошкольного образования, определяющая адекватные дошкольному возрасту сферы образовательной деятельности детей.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proofErr w:type="gramStart"/>
      <w:r>
        <w:rPr>
          <w:rStyle w:val="a4"/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t>Образовательные области, выделенные в ФГОС</w:t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: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здоровье, физическая культура, социализация, труд, безопасность, чтение художественной литературы, коммуникация, познание, музыка, художественное творчество.</w:t>
      </w:r>
      <w:proofErr w:type="gramEnd"/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Наряду с традиционными областями, в ФГОС представлены нетрадиционные области, хотя их «</w:t>
      </w:r>
      <w:proofErr w:type="spellStart"/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нетрадиционность</w:t>
      </w:r>
      <w:proofErr w:type="spellEnd"/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 xml:space="preserve">» весьма </w:t>
      </w:r>
      <w:proofErr w:type="gramStart"/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условна</w:t>
      </w:r>
      <w:proofErr w:type="gramEnd"/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.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Например, область</w:t>
      </w:r>
      <w:r>
        <w:rPr>
          <w:rStyle w:val="apple-converted-space"/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t> </w:t>
      </w:r>
      <w:r>
        <w:rPr>
          <w:rStyle w:val="a4"/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t>«Безопасность»</w:t>
      </w:r>
      <w:r>
        <w:rPr>
          <w:rStyle w:val="apple-converted-space"/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t> </w:t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уже в течение многих лет реализуется в детских садах.</w:t>
      </w:r>
      <w:r>
        <w:rPr>
          <w:rStyle w:val="apple-converted-space"/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t> </w:t>
      </w:r>
      <w:r>
        <w:rPr>
          <w:rStyle w:val="a4"/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t>«Художественное творчество»</w:t>
      </w:r>
      <w:r w:rsidR="00A810F0" w:rsidRPr="00A810F0">
        <w:rPr>
          <w:rStyle w:val="a4"/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t xml:space="preserve"> </w:t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объединяет в себе традиционные виды продуктивной деятельности детей: аппликацию, лепку, рисование, художественное конструирование. Образовательная область</w:t>
      </w:r>
      <w:r>
        <w:rPr>
          <w:rStyle w:val="apple-converted-space"/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t> </w:t>
      </w:r>
      <w:r>
        <w:rPr>
          <w:rStyle w:val="a4"/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t>«Коммуникация»</w:t>
      </w:r>
      <w:r>
        <w:rPr>
          <w:rStyle w:val="apple-converted-space"/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t> </w:t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– это не только и не столько развитие речи, сколько развитие общения, в том числе и речевого. В этом случае развитие словаря, связной речи, грамматического строя являются не самоцелями, а средствами развития навыков общения.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 xml:space="preserve">В новых ФГОС использована наиболее современная и полная типология детских деятельностей. Каждая образовательная область направлена на развитие какой-либо детской деятельности. В каждой образовательной области помимо </w:t>
      </w:r>
      <w:proofErr w:type="spellStart"/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общеразвивающих</w:t>
      </w:r>
      <w:proofErr w:type="spellEnd"/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 xml:space="preserve"> задач выделены специфические задачи психолого-педагогической работы.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 xml:space="preserve">ФГОС устанавливают принципиально иной способ взаимодействия и </w:t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lastRenderedPageBreak/>
        <w:t>взаимосвязи компонентов основных общеобразовательных программ дошкольного образования – на основе принципа интеграции образова</w:t>
      </w:r>
      <w:r w:rsidR="00A810F0"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тельных областей, представляющих</w:t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 xml:space="preserve"> собой альтернативу предметному принципу (основополагающий принцип – интеграции образовательных областей).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 xml:space="preserve">В современной практике дошкольного образования методика проведения интегрированных занятий достаточно </w:t>
      </w:r>
      <w:proofErr w:type="gramStart"/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разработана</w:t>
      </w:r>
      <w:proofErr w:type="gramEnd"/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 xml:space="preserve"> и многие дошкольные учреждения используют ее.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Изменения такого рода предполагает изменение подходов к организации воспитательно-образовательного процесса: в данном случае не через систему занятий, а через другие, адекватные формы образовательной работы с детьми дошкольного возраста.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Игровой деятельности, как форме организации детской деятельности, отводится особая роль. Игра – это ведущая деятельность ребенка, посредством которой он органично развивается, познает очень важный пласт человеческой культуры – взаимоотношение между взрослыми людьми – в семье, их профессиональной деятельности и т. д.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Таким образом, игра выступает как самая важная деятельность, через которую педагоги решают все образовательные задачи, в том числе и обучение.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Занятия в ФГОС прописаны только в старшем дошкольном возрасте, это не значит, что они не могут проводиться с детьми других возрастов. Но они (занятия) не должны быть приоритетной формой работы с детьми. Образовательные задачи должны решаться и в ходе режимных моментов, в совместной деятельности детей с педагогом (в том числе и на занятиях), в самостоятельной деятельности детей и в совместной деятельности с семьей.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Вся образовательная деятельность строится на основе интеграции и тематического планирования.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Конечно, занятие в детском саду не отменяется, но в него следует вкладывать иной смысл: занятие как занимательное дело.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proofErr w:type="spellStart"/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Скоролупова</w:t>
      </w:r>
      <w:proofErr w:type="spellEnd"/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 xml:space="preserve"> и Федина, разработчики ФГОС, предлагают определенные формы работы с детьми, соответствующие условно каждому виду </w:t>
      </w:r>
      <w:proofErr w:type="spellStart"/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деятельности</w:t>
      </w:r>
      <w:proofErr w:type="gramStart"/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:Д</w:t>
      </w:r>
      <w:proofErr w:type="gramEnd"/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вигательная</w:t>
      </w:r>
      <w:proofErr w:type="spellEnd"/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 xml:space="preserve"> · Подвижные дидактические игры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Подвижные игры с правилами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Игровые упражнения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Соревнования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Игровая · Сюжетные игры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Игры с правилами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lastRenderedPageBreak/>
        <w:t>Продуктивная · Мастерская по изготовлению продуктов детского творчества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Реализация проектов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Коммуникативная · Беседа ситуативный разговор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Речевая ситуация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Составление отгадывание загадок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Сюжетные игры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Игры с правилами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Трудовая · Совместные действия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Дежурство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Поручение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Реализация проекта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Познавательно-исследовательская · Наблюдение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Экскурсии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Решение проблемных ситуаций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Экспериментирование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Коллекционирование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Моделирование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Реализация проекта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Игры с правилами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Музыкально-художественная · Слушание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Исполнение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Импровизация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Экспериментирование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Музыкально-дидактические игры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Чтение художественной литературы · Чтение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Обсуждение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· Разучивание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Малоизученным и очень актуальным остается вопрос о временном дозировании детских видов деятельности и конкретных форм работы</w:t>
      </w:r>
      <w:proofErr w:type="gramStart"/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.</w:t>
      </w:r>
      <w:proofErr w:type="gramEnd"/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 xml:space="preserve"> </w:t>
      </w:r>
      <w:r w:rsidR="00DE64F4"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В новом</w:t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 xml:space="preserve"> </w:t>
      </w:r>
      <w:proofErr w:type="spellStart"/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СаНПин</w:t>
      </w:r>
      <w:r w:rsidR="00DE64F4"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е</w:t>
      </w:r>
      <w:proofErr w:type="spellEnd"/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 xml:space="preserve"> этот вопрос затрагивается частично.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Таким образом, ФГОС в дошкольном образовании направлено на создание оптимальных условий для развития детей дошкольного возраста в современных условиях, реализации права ребенка на доступное образование.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proofErr w:type="gramStart"/>
      <w:r>
        <w:rPr>
          <w:rStyle w:val="a4"/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t>«Самостоятельная деятельность детей»</w:t>
      </w:r>
      <w:r>
        <w:rPr>
          <w:rStyle w:val="apple-converted-space"/>
          <w:rFonts w:ascii="Georgia" w:hAnsi="Georgia" w:cs="Tahoma"/>
          <w:b/>
          <w:bCs/>
          <w:i/>
          <w:iCs/>
          <w:color w:val="800080"/>
          <w:sz w:val="27"/>
          <w:szCs w:val="27"/>
          <w:shd w:val="clear" w:color="auto" w:fill="EEEEEE"/>
        </w:rPr>
        <w:t> </w:t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-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одна из основных моделей организации образовательного процесса детей дошкольного возраста: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4"/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lastRenderedPageBreak/>
        <w:t>1)</w:t>
      </w:r>
      <w:r>
        <w:rPr>
          <w:rStyle w:val="apple-converted-space"/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t> </w:t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индивидуально;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4"/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t>2)</w:t>
      </w:r>
      <w:r>
        <w:rPr>
          <w:rStyle w:val="apple-converted-space"/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t> </w:t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организованная воспитателем деятельность воспитанников, направленная на решение задач, связанных с интересами других людей</w:t>
      </w:r>
      <w:r w:rsidR="00DE64F4"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.</w:t>
      </w:r>
      <w:proofErr w:type="gramEnd"/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4"/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t>«Совместная деятельность взрослого и детей»</w:t>
      </w:r>
      <w:r>
        <w:rPr>
          <w:rStyle w:val="apple-converted-space"/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t> </w:t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–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основная модель организации образовательного процесса детей дошкольного возраста;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Отличается наличием партнерской (равноправной) поз</w:t>
      </w:r>
      <w:r w:rsidR="00DE64F4"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ицией.</w:t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 xml:space="preserve"> </w:t>
      </w:r>
      <w:r>
        <w:rPr>
          <w:rStyle w:val="a4"/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t>Различают</w:t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: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- непосредственно образовательную деятельность, реализуемую в ходе совместной деятельности взрослого и детей;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- совместную деятельность взрослого и детей, осуществляемую в ходе режимных моментов и направленную на решение образовательных задач;</w:t>
      </w:r>
      <w:r>
        <w:rPr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br/>
      </w:r>
      <w:r>
        <w:rPr>
          <w:rStyle w:val="a3"/>
          <w:rFonts w:ascii="Georgia" w:hAnsi="Georgia" w:cs="Tahoma"/>
          <w:color w:val="800080"/>
          <w:sz w:val="27"/>
          <w:szCs w:val="27"/>
          <w:shd w:val="clear" w:color="auto" w:fill="EEEEEE"/>
        </w:rPr>
        <w:t>- совместную деятельность взрослого и детей, осуществляемую в ходе режимных моментов и направленную на осуществление функций</w:t>
      </w:r>
      <w:r>
        <w:rPr>
          <w:rStyle w:val="apple-converted-space"/>
          <w:rFonts w:ascii="Georgia" w:hAnsi="Georgia" w:cs="Tahoma"/>
          <w:i/>
          <w:iCs/>
          <w:color w:val="800080"/>
          <w:sz w:val="27"/>
          <w:szCs w:val="27"/>
          <w:shd w:val="clear" w:color="auto" w:fill="EEEEEE"/>
        </w:rPr>
        <w:t> </w:t>
      </w:r>
    </w:p>
    <w:sectPr w:rsidR="00E3562A" w:rsidSect="00E3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384"/>
    <w:rsid w:val="00003189"/>
    <w:rsid w:val="00005A16"/>
    <w:rsid w:val="0001190B"/>
    <w:rsid w:val="00012FAB"/>
    <w:rsid w:val="00022589"/>
    <w:rsid w:val="00027405"/>
    <w:rsid w:val="00027E84"/>
    <w:rsid w:val="00044B5D"/>
    <w:rsid w:val="00055662"/>
    <w:rsid w:val="00055EC9"/>
    <w:rsid w:val="00062545"/>
    <w:rsid w:val="00062AAC"/>
    <w:rsid w:val="000654CA"/>
    <w:rsid w:val="00075189"/>
    <w:rsid w:val="000842E2"/>
    <w:rsid w:val="000866EB"/>
    <w:rsid w:val="00096841"/>
    <w:rsid w:val="000A15E1"/>
    <w:rsid w:val="000A17DA"/>
    <w:rsid w:val="000A299D"/>
    <w:rsid w:val="000A3E82"/>
    <w:rsid w:val="000A66AE"/>
    <w:rsid w:val="000A6B83"/>
    <w:rsid w:val="000A6D59"/>
    <w:rsid w:val="000B1AA5"/>
    <w:rsid w:val="000B1B82"/>
    <w:rsid w:val="000B4441"/>
    <w:rsid w:val="000C1727"/>
    <w:rsid w:val="000C4180"/>
    <w:rsid w:val="000C7B94"/>
    <w:rsid w:val="000D0ED7"/>
    <w:rsid w:val="000D1101"/>
    <w:rsid w:val="000D4A6D"/>
    <w:rsid w:val="000F7138"/>
    <w:rsid w:val="001019DF"/>
    <w:rsid w:val="001031FE"/>
    <w:rsid w:val="00106A20"/>
    <w:rsid w:val="0010769C"/>
    <w:rsid w:val="001220B7"/>
    <w:rsid w:val="001236E8"/>
    <w:rsid w:val="00133766"/>
    <w:rsid w:val="00134E7B"/>
    <w:rsid w:val="00141299"/>
    <w:rsid w:val="001457BE"/>
    <w:rsid w:val="00151B34"/>
    <w:rsid w:val="00172892"/>
    <w:rsid w:val="001860E8"/>
    <w:rsid w:val="00195AE5"/>
    <w:rsid w:val="0019770F"/>
    <w:rsid w:val="001A46D9"/>
    <w:rsid w:val="001B3337"/>
    <w:rsid w:val="001C19C9"/>
    <w:rsid w:val="001C2C8A"/>
    <w:rsid w:val="001C3C22"/>
    <w:rsid w:val="001D0D19"/>
    <w:rsid w:val="001F17A3"/>
    <w:rsid w:val="001F2DB4"/>
    <w:rsid w:val="00204141"/>
    <w:rsid w:val="00207712"/>
    <w:rsid w:val="0022468F"/>
    <w:rsid w:val="00226EF7"/>
    <w:rsid w:val="0023110E"/>
    <w:rsid w:val="002319D7"/>
    <w:rsid w:val="002562B7"/>
    <w:rsid w:val="00265E0E"/>
    <w:rsid w:val="00274326"/>
    <w:rsid w:val="00283962"/>
    <w:rsid w:val="00292D75"/>
    <w:rsid w:val="00297E5F"/>
    <w:rsid w:val="002A4A30"/>
    <w:rsid w:val="002B6EA0"/>
    <w:rsid w:val="002C46CB"/>
    <w:rsid w:val="002C55CB"/>
    <w:rsid w:val="002C566D"/>
    <w:rsid w:val="002D63F7"/>
    <w:rsid w:val="002E1860"/>
    <w:rsid w:val="002E2E0D"/>
    <w:rsid w:val="00301B4D"/>
    <w:rsid w:val="00302DA5"/>
    <w:rsid w:val="003042BA"/>
    <w:rsid w:val="00305200"/>
    <w:rsid w:val="003138E3"/>
    <w:rsid w:val="00315D49"/>
    <w:rsid w:val="00326AAE"/>
    <w:rsid w:val="00346CA1"/>
    <w:rsid w:val="00352E51"/>
    <w:rsid w:val="0035414F"/>
    <w:rsid w:val="00354B09"/>
    <w:rsid w:val="00355318"/>
    <w:rsid w:val="003603FF"/>
    <w:rsid w:val="00361229"/>
    <w:rsid w:val="00362647"/>
    <w:rsid w:val="00366311"/>
    <w:rsid w:val="0038351A"/>
    <w:rsid w:val="00387BE1"/>
    <w:rsid w:val="00393197"/>
    <w:rsid w:val="00394686"/>
    <w:rsid w:val="003960C9"/>
    <w:rsid w:val="003967BC"/>
    <w:rsid w:val="003A7D9B"/>
    <w:rsid w:val="003B550E"/>
    <w:rsid w:val="003B6496"/>
    <w:rsid w:val="003B767F"/>
    <w:rsid w:val="003C107F"/>
    <w:rsid w:val="003C10CD"/>
    <w:rsid w:val="003C5426"/>
    <w:rsid w:val="003C562C"/>
    <w:rsid w:val="003D32A6"/>
    <w:rsid w:val="003D50CB"/>
    <w:rsid w:val="003E0D51"/>
    <w:rsid w:val="003F0783"/>
    <w:rsid w:val="003F5104"/>
    <w:rsid w:val="00406675"/>
    <w:rsid w:val="00407C94"/>
    <w:rsid w:val="00411DD8"/>
    <w:rsid w:val="004145C5"/>
    <w:rsid w:val="0041712B"/>
    <w:rsid w:val="00425E81"/>
    <w:rsid w:val="0042664A"/>
    <w:rsid w:val="00433F50"/>
    <w:rsid w:val="0043446D"/>
    <w:rsid w:val="00443808"/>
    <w:rsid w:val="004473D3"/>
    <w:rsid w:val="00453F4D"/>
    <w:rsid w:val="004765E9"/>
    <w:rsid w:val="004D08CE"/>
    <w:rsid w:val="004D6BB9"/>
    <w:rsid w:val="004E138C"/>
    <w:rsid w:val="004E5DD3"/>
    <w:rsid w:val="004F3080"/>
    <w:rsid w:val="004F3C95"/>
    <w:rsid w:val="00514414"/>
    <w:rsid w:val="00530101"/>
    <w:rsid w:val="00540078"/>
    <w:rsid w:val="00552667"/>
    <w:rsid w:val="00560E4E"/>
    <w:rsid w:val="005725CC"/>
    <w:rsid w:val="0057786F"/>
    <w:rsid w:val="00577FD3"/>
    <w:rsid w:val="00596A93"/>
    <w:rsid w:val="005A15FB"/>
    <w:rsid w:val="005C2FC2"/>
    <w:rsid w:val="005D25B0"/>
    <w:rsid w:val="005D2A55"/>
    <w:rsid w:val="005D43EF"/>
    <w:rsid w:val="005F1F10"/>
    <w:rsid w:val="005F4A8F"/>
    <w:rsid w:val="005F7804"/>
    <w:rsid w:val="00601132"/>
    <w:rsid w:val="0060279C"/>
    <w:rsid w:val="00611AE1"/>
    <w:rsid w:val="00613D90"/>
    <w:rsid w:val="006142C4"/>
    <w:rsid w:val="00625E7F"/>
    <w:rsid w:val="0063511C"/>
    <w:rsid w:val="00641C84"/>
    <w:rsid w:val="00647478"/>
    <w:rsid w:val="0064751C"/>
    <w:rsid w:val="0065456F"/>
    <w:rsid w:val="00654689"/>
    <w:rsid w:val="006559AB"/>
    <w:rsid w:val="0066621F"/>
    <w:rsid w:val="00687555"/>
    <w:rsid w:val="00690ED2"/>
    <w:rsid w:val="0069522B"/>
    <w:rsid w:val="00695DAB"/>
    <w:rsid w:val="00696706"/>
    <w:rsid w:val="0069723E"/>
    <w:rsid w:val="006A2E28"/>
    <w:rsid w:val="006A5670"/>
    <w:rsid w:val="006B6CEA"/>
    <w:rsid w:val="006E4492"/>
    <w:rsid w:val="006E4BD7"/>
    <w:rsid w:val="006E6B52"/>
    <w:rsid w:val="006F0472"/>
    <w:rsid w:val="00702DE4"/>
    <w:rsid w:val="00704F18"/>
    <w:rsid w:val="007231A8"/>
    <w:rsid w:val="00727991"/>
    <w:rsid w:val="00730334"/>
    <w:rsid w:val="00733CEA"/>
    <w:rsid w:val="00734F2D"/>
    <w:rsid w:val="00751796"/>
    <w:rsid w:val="00757CA9"/>
    <w:rsid w:val="00763986"/>
    <w:rsid w:val="007800CD"/>
    <w:rsid w:val="007869D0"/>
    <w:rsid w:val="00790CCB"/>
    <w:rsid w:val="00792E0F"/>
    <w:rsid w:val="00793473"/>
    <w:rsid w:val="0079447E"/>
    <w:rsid w:val="007B2A7E"/>
    <w:rsid w:val="007E6842"/>
    <w:rsid w:val="00802748"/>
    <w:rsid w:val="00804F88"/>
    <w:rsid w:val="008058F6"/>
    <w:rsid w:val="008160C2"/>
    <w:rsid w:val="00816A74"/>
    <w:rsid w:val="00820FDC"/>
    <w:rsid w:val="00825E58"/>
    <w:rsid w:val="008308BF"/>
    <w:rsid w:val="008311FF"/>
    <w:rsid w:val="00831DDE"/>
    <w:rsid w:val="00833C0C"/>
    <w:rsid w:val="00837965"/>
    <w:rsid w:val="008616A3"/>
    <w:rsid w:val="00871E8D"/>
    <w:rsid w:val="00885616"/>
    <w:rsid w:val="00890846"/>
    <w:rsid w:val="0089431A"/>
    <w:rsid w:val="008A28C3"/>
    <w:rsid w:val="008A74D6"/>
    <w:rsid w:val="008B30A0"/>
    <w:rsid w:val="008B59FA"/>
    <w:rsid w:val="008C334A"/>
    <w:rsid w:val="008C4041"/>
    <w:rsid w:val="008E068D"/>
    <w:rsid w:val="008F76B9"/>
    <w:rsid w:val="008F77D9"/>
    <w:rsid w:val="00921418"/>
    <w:rsid w:val="0092348F"/>
    <w:rsid w:val="00950184"/>
    <w:rsid w:val="009572E6"/>
    <w:rsid w:val="0096114C"/>
    <w:rsid w:val="00972835"/>
    <w:rsid w:val="00972A73"/>
    <w:rsid w:val="009741F2"/>
    <w:rsid w:val="0098175E"/>
    <w:rsid w:val="0098546A"/>
    <w:rsid w:val="00986A50"/>
    <w:rsid w:val="009960F0"/>
    <w:rsid w:val="0099767F"/>
    <w:rsid w:val="009A237E"/>
    <w:rsid w:val="009B5544"/>
    <w:rsid w:val="009B6DA2"/>
    <w:rsid w:val="009C34B5"/>
    <w:rsid w:val="009C74C6"/>
    <w:rsid w:val="009D0FB5"/>
    <w:rsid w:val="009D4315"/>
    <w:rsid w:val="009D51CE"/>
    <w:rsid w:val="009D52EE"/>
    <w:rsid w:val="009F580B"/>
    <w:rsid w:val="00A126F1"/>
    <w:rsid w:val="00A13C01"/>
    <w:rsid w:val="00A36E08"/>
    <w:rsid w:val="00A519AC"/>
    <w:rsid w:val="00A51E4A"/>
    <w:rsid w:val="00A52B76"/>
    <w:rsid w:val="00A60D8D"/>
    <w:rsid w:val="00A6762A"/>
    <w:rsid w:val="00A70201"/>
    <w:rsid w:val="00A767C6"/>
    <w:rsid w:val="00A810F0"/>
    <w:rsid w:val="00A95A10"/>
    <w:rsid w:val="00AB157D"/>
    <w:rsid w:val="00AB161E"/>
    <w:rsid w:val="00AC4C90"/>
    <w:rsid w:val="00AC6FEE"/>
    <w:rsid w:val="00AE0CB8"/>
    <w:rsid w:val="00AF17BF"/>
    <w:rsid w:val="00AF2EC3"/>
    <w:rsid w:val="00B010DA"/>
    <w:rsid w:val="00B01F22"/>
    <w:rsid w:val="00B06D7C"/>
    <w:rsid w:val="00B136AE"/>
    <w:rsid w:val="00B13F0F"/>
    <w:rsid w:val="00B20784"/>
    <w:rsid w:val="00B24DE5"/>
    <w:rsid w:val="00B26B4C"/>
    <w:rsid w:val="00B30FFB"/>
    <w:rsid w:val="00B34426"/>
    <w:rsid w:val="00B41473"/>
    <w:rsid w:val="00B43AE9"/>
    <w:rsid w:val="00B4736C"/>
    <w:rsid w:val="00B50660"/>
    <w:rsid w:val="00B54AB2"/>
    <w:rsid w:val="00B6584A"/>
    <w:rsid w:val="00B8036A"/>
    <w:rsid w:val="00B80B74"/>
    <w:rsid w:val="00B83201"/>
    <w:rsid w:val="00B8416D"/>
    <w:rsid w:val="00B8744B"/>
    <w:rsid w:val="00B93656"/>
    <w:rsid w:val="00B93DC9"/>
    <w:rsid w:val="00BA311A"/>
    <w:rsid w:val="00BA52B6"/>
    <w:rsid w:val="00BA71BD"/>
    <w:rsid w:val="00BB2873"/>
    <w:rsid w:val="00BC553C"/>
    <w:rsid w:val="00BC5911"/>
    <w:rsid w:val="00BD1EDF"/>
    <w:rsid w:val="00BD7FD7"/>
    <w:rsid w:val="00BF1925"/>
    <w:rsid w:val="00BF2384"/>
    <w:rsid w:val="00BF7C25"/>
    <w:rsid w:val="00C04879"/>
    <w:rsid w:val="00C06121"/>
    <w:rsid w:val="00C108C0"/>
    <w:rsid w:val="00C11B91"/>
    <w:rsid w:val="00C122C1"/>
    <w:rsid w:val="00C14E5C"/>
    <w:rsid w:val="00C22B32"/>
    <w:rsid w:val="00C60B63"/>
    <w:rsid w:val="00C63B68"/>
    <w:rsid w:val="00C64759"/>
    <w:rsid w:val="00C67EF0"/>
    <w:rsid w:val="00C700E6"/>
    <w:rsid w:val="00C75117"/>
    <w:rsid w:val="00C76AF7"/>
    <w:rsid w:val="00C80256"/>
    <w:rsid w:val="00C810FB"/>
    <w:rsid w:val="00C825EC"/>
    <w:rsid w:val="00C8777A"/>
    <w:rsid w:val="00C94408"/>
    <w:rsid w:val="00C945E6"/>
    <w:rsid w:val="00C97355"/>
    <w:rsid w:val="00CA0EC4"/>
    <w:rsid w:val="00CB1F43"/>
    <w:rsid w:val="00CB260B"/>
    <w:rsid w:val="00CB2E8C"/>
    <w:rsid w:val="00CC6EAE"/>
    <w:rsid w:val="00CC784B"/>
    <w:rsid w:val="00CD4F08"/>
    <w:rsid w:val="00CD5451"/>
    <w:rsid w:val="00CD5DE1"/>
    <w:rsid w:val="00CD7242"/>
    <w:rsid w:val="00CE3B2C"/>
    <w:rsid w:val="00CE7005"/>
    <w:rsid w:val="00CF66AF"/>
    <w:rsid w:val="00CF72BE"/>
    <w:rsid w:val="00CF75FA"/>
    <w:rsid w:val="00D053E2"/>
    <w:rsid w:val="00D0631D"/>
    <w:rsid w:val="00D073E2"/>
    <w:rsid w:val="00D106AF"/>
    <w:rsid w:val="00D20168"/>
    <w:rsid w:val="00D34620"/>
    <w:rsid w:val="00D42328"/>
    <w:rsid w:val="00D440E9"/>
    <w:rsid w:val="00D50C2C"/>
    <w:rsid w:val="00D640B7"/>
    <w:rsid w:val="00D74439"/>
    <w:rsid w:val="00D76F72"/>
    <w:rsid w:val="00D81ED9"/>
    <w:rsid w:val="00D87D2F"/>
    <w:rsid w:val="00D915E9"/>
    <w:rsid w:val="00DA0DEB"/>
    <w:rsid w:val="00DA12F4"/>
    <w:rsid w:val="00DA322E"/>
    <w:rsid w:val="00DA5585"/>
    <w:rsid w:val="00DA6D97"/>
    <w:rsid w:val="00DB4B12"/>
    <w:rsid w:val="00DC5629"/>
    <w:rsid w:val="00DD0EFB"/>
    <w:rsid w:val="00DD4D97"/>
    <w:rsid w:val="00DE08ED"/>
    <w:rsid w:val="00DE1125"/>
    <w:rsid w:val="00DE5782"/>
    <w:rsid w:val="00DE64F4"/>
    <w:rsid w:val="00DF1690"/>
    <w:rsid w:val="00DF5D7F"/>
    <w:rsid w:val="00DF7926"/>
    <w:rsid w:val="00E02C29"/>
    <w:rsid w:val="00E052FD"/>
    <w:rsid w:val="00E162BE"/>
    <w:rsid w:val="00E21B7E"/>
    <w:rsid w:val="00E22005"/>
    <w:rsid w:val="00E247E0"/>
    <w:rsid w:val="00E31304"/>
    <w:rsid w:val="00E3562A"/>
    <w:rsid w:val="00E40B0C"/>
    <w:rsid w:val="00E40B78"/>
    <w:rsid w:val="00E502CB"/>
    <w:rsid w:val="00E50447"/>
    <w:rsid w:val="00E603AD"/>
    <w:rsid w:val="00E61313"/>
    <w:rsid w:val="00E70FAD"/>
    <w:rsid w:val="00E72F28"/>
    <w:rsid w:val="00E825A3"/>
    <w:rsid w:val="00E84A0D"/>
    <w:rsid w:val="00E8612B"/>
    <w:rsid w:val="00EA0DD1"/>
    <w:rsid w:val="00EB01C3"/>
    <w:rsid w:val="00EB1017"/>
    <w:rsid w:val="00EB42B3"/>
    <w:rsid w:val="00EB65B2"/>
    <w:rsid w:val="00EC0EB7"/>
    <w:rsid w:val="00EC272B"/>
    <w:rsid w:val="00EC7220"/>
    <w:rsid w:val="00EC7A9E"/>
    <w:rsid w:val="00EC7FF9"/>
    <w:rsid w:val="00ED0244"/>
    <w:rsid w:val="00ED1656"/>
    <w:rsid w:val="00ED3D67"/>
    <w:rsid w:val="00EE0E59"/>
    <w:rsid w:val="00EE2CB5"/>
    <w:rsid w:val="00EF7EA8"/>
    <w:rsid w:val="00F0599A"/>
    <w:rsid w:val="00F0747A"/>
    <w:rsid w:val="00F2210F"/>
    <w:rsid w:val="00F24CA3"/>
    <w:rsid w:val="00F25E3A"/>
    <w:rsid w:val="00F41375"/>
    <w:rsid w:val="00F459F0"/>
    <w:rsid w:val="00F45DA9"/>
    <w:rsid w:val="00F53B6C"/>
    <w:rsid w:val="00F56EF5"/>
    <w:rsid w:val="00F66267"/>
    <w:rsid w:val="00F73F1E"/>
    <w:rsid w:val="00F81448"/>
    <w:rsid w:val="00F86D3D"/>
    <w:rsid w:val="00F90090"/>
    <w:rsid w:val="00F94FF1"/>
    <w:rsid w:val="00FA1FD9"/>
    <w:rsid w:val="00FA2C1F"/>
    <w:rsid w:val="00FA2F0D"/>
    <w:rsid w:val="00FA3CED"/>
    <w:rsid w:val="00FA74A0"/>
    <w:rsid w:val="00FB180A"/>
    <w:rsid w:val="00FB6BA3"/>
    <w:rsid w:val="00FD33DD"/>
    <w:rsid w:val="00FE2496"/>
    <w:rsid w:val="00FF65F0"/>
    <w:rsid w:val="00FF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F2384"/>
    <w:rPr>
      <w:i/>
      <w:iCs/>
    </w:rPr>
  </w:style>
  <w:style w:type="character" w:styleId="a4">
    <w:name w:val="Strong"/>
    <w:basedOn w:val="a0"/>
    <w:uiPriority w:val="22"/>
    <w:qFormat/>
    <w:rsid w:val="00BF2384"/>
    <w:rPr>
      <w:b/>
      <w:bCs/>
    </w:rPr>
  </w:style>
  <w:style w:type="character" w:customStyle="1" w:styleId="apple-converted-space">
    <w:name w:val="apple-converted-space"/>
    <w:basedOn w:val="a0"/>
    <w:rsid w:val="00BF2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4D8F7-1A8F-4EDE-9007-690DD46D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2015-04-20T13:25:00Z</dcterms:created>
  <dcterms:modified xsi:type="dcterms:W3CDTF">2015-04-20T16:01:00Z</dcterms:modified>
</cp:coreProperties>
</file>